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764F2" w14:textId="77777777" w:rsidR="00FD4256" w:rsidRDefault="00FD4256" w:rsidP="0024232D">
      <w:pPr>
        <w:spacing w:after="0"/>
        <w:jc w:val="center"/>
        <w:rPr>
          <w:rFonts w:ascii="Arial" w:hAnsi="Arial" w:cs="Arial"/>
          <w:b/>
          <w:color w:val="000000" w:themeColor="text1"/>
          <w:sz w:val="24"/>
          <w:szCs w:val="24"/>
        </w:rPr>
      </w:pPr>
    </w:p>
    <w:p w14:paraId="17689486" w14:textId="77777777" w:rsidR="0024232D" w:rsidRDefault="0024232D" w:rsidP="0024232D">
      <w:pPr>
        <w:spacing w:after="0"/>
        <w:jc w:val="center"/>
        <w:rPr>
          <w:rFonts w:ascii="Arial" w:hAnsi="Arial" w:cs="Arial"/>
          <w:b/>
          <w:color w:val="000000" w:themeColor="text1"/>
          <w:sz w:val="24"/>
          <w:szCs w:val="24"/>
        </w:rPr>
      </w:pPr>
    </w:p>
    <w:p w14:paraId="6CCE46C6" w14:textId="77777777" w:rsidR="00BC36DD" w:rsidRDefault="00BC36DD" w:rsidP="00BC36DD">
      <w:pPr>
        <w:spacing w:after="0"/>
        <w:jc w:val="center"/>
        <w:rPr>
          <w:rFonts w:ascii="Arial" w:hAnsi="Arial" w:cs="Arial"/>
          <w:b/>
          <w:sz w:val="24"/>
          <w:szCs w:val="24"/>
        </w:rPr>
      </w:pPr>
      <w:r w:rsidRPr="00D023E0">
        <w:rPr>
          <w:rFonts w:ascii="Arial" w:hAnsi="Arial" w:cs="Arial"/>
          <w:b/>
          <w:sz w:val="24"/>
          <w:szCs w:val="24"/>
        </w:rPr>
        <w:t>INSTITUCIÓN UNIVERSITARIA PASCUAL BRAVO</w:t>
      </w:r>
    </w:p>
    <w:p w14:paraId="407DF9EA" w14:textId="6D999E5A" w:rsidR="00BC36DD" w:rsidRPr="00876C23" w:rsidRDefault="008A12FF" w:rsidP="00BC36DD">
      <w:pPr>
        <w:spacing w:after="0"/>
        <w:jc w:val="center"/>
        <w:rPr>
          <w:rFonts w:ascii="Arial" w:hAnsi="Arial" w:cs="Arial"/>
          <w:b/>
          <w:sz w:val="24"/>
          <w:szCs w:val="24"/>
        </w:rPr>
      </w:pPr>
      <w:r>
        <w:rPr>
          <w:rFonts w:ascii="Arial" w:hAnsi="Arial" w:cs="Arial"/>
          <w:b/>
          <w:sz w:val="24"/>
          <w:szCs w:val="24"/>
        </w:rPr>
        <w:t>DIRECCIÒN</w:t>
      </w:r>
      <w:r w:rsidR="00BC36DD">
        <w:rPr>
          <w:rFonts w:ascii="Arial" w:hAnsi="Arial" w:cs="Arial"/>
          <w:b/>
          <w:sz w:val="24"/>
          <w:szCs w:val="24"/>
        </w:rPr>
        <w:t xml:space="preserve"> DE EVALUACIÓ</w:t>
      </w:r>
      <w:r w:rsidR="00BC36DD" w:rsidRPr="00876C23">
        <w:rPr>
          <w:rFonts w:ascii="Arial" w:hAnsi="Arial" w:cs="Arial"/>
          <w:b/>
          <w:sz w:val="24"/>
          <w:szCs w:val="24"/>
        </w:rPr>
        <w:t>N Y CONTROL</w:t>
      </w:r>
    </w:p>
    <w:p w14:paraId="3BE953B6" w14:textId="77777777" w:rsidR="00BC36DD" w:rsidRPr="00D023E0" w:rsidRDefault="00BC36DD" w:rsidP="00BC36DD">
      <w:pPr>
        <w:jc w:val="center"/>
        <w:rPr>
          <w:rFonts w:ascii="Arial" w:hAnsi="Arial" w:cs="Arial"/>
          <w:b/>
          <w:sz w:val="24"/>
          <w:szCs w:val="24"/>
        </w:rPr>
      </w:pPr>
    </w:p>
    <w:p w14:paraId="013D2E75" w14:textId="77777777" w:rsidR="00BC36DD" w:rsidRDefault="00BC36DD" w:rsidP="00BC36DD">
      <w:pPr>
        <w:jc w:val="center"/>
        <w:rPr>
          <w:rFonts w:ascii="Arial" w:hAnsi="Arial" w:cs="Arial"/>
          <w:b/>
          <w:sz w:val="24"/>
          <w:szCs w:val="24"/>
        </w:rPr>
      </w:pPr>
    </w:p>
    <w:p w14:paraId="232C00F8" w14:textId="77777777" w:rsidR="00BC36DD" w:rsidRPr="00D023E0" w:rsidRDefault="00BC36DD" w:rsidP="00BC36DD">
      <w:pPr>
        <w:jc w:val="center"/>
        <w:rPr>
          <w:rFonts w:ascii="Arial" w:hAnsi="Arial" w:cs="Arial"/>
          <w:b/>
          <w:sz w:val="24"/>
          <w:szCs w:val="24"/>
        </w:rPr>
      </w:pPr>
    </w:p>
    <w:p w14:paraId="6A2DE1FD" w14:textId="77777777" w:rsidR="00BC36DD" w:rsidRPr="00D023E0" w:rsidRDefault="00BC36DD" w:rsidP="00BC36DD">
      <w:pPr>
        <w:ind w:left="708" w:hanging="708"/>
        <w:jc w:val="center"/>
        <w:rPr>
          <w:rFonts w:ascii="Arial" w:hAnsi="Arial" w:cs="Arial"/>
          <w:b/>
          <w:sz w:val="24"/>
          <w:szCs w:val="24"/>
        </w:rPr>
      </w:pPr>
    </w:p>
    <w:p w14:paraId="7D439F94" w14:textId="5CB63A98" w:rsidR="00BC36DD" w:rsidRPr="00D023E0" w:rsidRDefault="00BC36DD" w:rsidP="00BC36DD">
      <w:pPr>
        <w:spacing w:after="0"/>
        <w:jc w:val="center"/>
        <w:rPr>
          <w:rFonts w:ascii="Arial" w:hAnsi="Arial" w:cs="Arial"/>
          <w:b/>
          <w:sz w:val="24"/>
          <w:szCs w:val="24"/>
        </w:rPr>
      </w:pPr>
      <w:r w:rsidRPr="00D023E0">
        <w:rPr>
          <w:rFonts w:ascii="Arial" w:hAnsi="Arial" w:cs="Arial"/>
          <w:b/>
          <w:sz w:val="24"/>
          <w:szCs w:val="24"/>
        </w:rPr>
        <w:t xml:space="preserve">INFORME DE </w:t>
      </w:r>
      <w:r w:rsidRPr="000B0626">
        <w:rPr>
          <w:rFonts w:ascii="Arial" w:hAnsi="Arial" w:cs="Arial"/>
          <w:b/>
          <w:sz w:val="24"/>
          <w:szCs w:val="24"/>
        </w:rPr>
        <w:t>AUSTERIDAD EN EL GASTO PÚBLICO CORRESPONDIENTE AL</w:t>
      </w:r>
      <w:r>
        <w:rPr>
          <w:rFonts w:ascii="Arial" w:hAnsi="Arial" w:cs="Arial"/>
          <w:b/>
          <w:sz w:val="24"/>
          <w:szCs w:val="24"/>
        </w:rPr>
        <w:t xml:space="preserve"> PRIMER</w:t>
      </w:r>
      <w:r w:rsidRPr="000B0626">
        <w:rPr>
          <w:rFonts w:ascii="Arial" w:hAnsi="Arial" w:cs="Arial"/>
          <w:b/>
          <w:sz w:val="24"/>
          <w:szCs w:val="24"/>
        </w:rPr>
        <w:t xml:space="preserve"> TRIMESTRE DEL 202</w:t>
      </w:r>
      <w:r>
        <w:rPr>
          <w:rFonts w:ascii="Arial" w:hAnsi="Arial" w:cs="Arial"/>
          <w:b/>
          <w:sz w:val="24"/>
          <w:szCs w:val="24"/>
        </w:rPr>
        <w:t>5</w:t>
      </w:r>
    </w:p>
    <w:p w14:paraId="264DF23E" w14:textId="77777777" w:rsidR="00BC36DD" w:rsidRDefault="00BC36DD" w:rsidP="008A12FF">
      <w:pPr>
        <w:ind w:left="708" w:hanging="708"/>
        <w:jc w:val="center"/>
        <w:rPr>
          <w:rFonts w:ascii="Arial" w:hAnsi="Arial" w:cs="Arial"/>
          <w:b/>
          <w:sz w:val="24"/>
          <w:szCs w:val="24"/>
        </w:rPr>
      </w:pPr>
    </w:p>
    <w:p w14:paraId="26BCE41A" w14:textId="77777777" w:rsidR="008A12FF" w:rsidRDefault="008A12FF" w:rsidP="008A12FF">
      <w:pPr>
        <w:ind w:left="708" w:hanging="708"/>
        <w:jc w:val="center"/>
        <w:rPr>
          <w:rFonts w:ascii="Arial" w:hAnsi="Arial" w:cs="Arial"/>
          <w:b/>
          <w:sz w:val="24"/>
          <w:szCs w:val="24"/>
        </w:rPr>
      </w:pPr>
    </w:p>
    <w:p w14:paraId="62CEDB5E" w14:textId="77777777" w:rsidR="008A12FF" w:rsidRDefault="008A12FF" w:rsidP="008A12FF">
      <w:pPr>
        <w:ind w:left="708" w:hanging="708"/>
        <w:jc w:val="center"/>
        <w:rPr>
          <w:rFonts w:ascii="Arial" w:hAnsi="Arial" w:cs="Arial"/>
          <w:b/>
          <w:sz w:val="24"/>
          <w:szCs w:val="24"/>
        </w:rPr>
      </w:pPr>
    </w:p>
    <w:p w14:paraId="2865955B" w14:textId="77777777" w:rsidR="008A12FF" w:rsidRPr="00D023E0" w:rsidRDefault="008A12FF" w:rsidP="008A12FF">
      <w:pPr>
        <w:ind w:left="708" w:hanging="708"/>
        <w:jc w:val="center"/>
        <w:rPr>
          <w:rFonts w:ascii="Arial" w:hAnsi="Arial" w:cs="Arial"/>
          <w:b/>
          <w:sz w:val="24"/>
          <w:szCs w:val="24"/>
        </w:rPr>
      </w:pPr>
    </w:p>
    <w:p w14:paraId="17530992" w14:textId="77777777" w:rsidR="00BC36DD" w:rsidRPr="00020288" w:rsidRDefault="00BC36DD" w:rsidP="008A12FF">
      <w:pPr>
        <w:spacing w:after="0"/>
        <w:jc w:val="center"/>
        <w:rPr>
          <w:rFonts w:ascii="Arial" w:hAnsi="Arial" w:cs="Arial"/>
          <w:b/>
          <w:sz w:val="24"/>
          <w:szCs w:val="24"/>
        </w:rPr>
      </w:pPr>
      <w:r>
        <w:rPr>
          <w:rFonts w:ascii="Arial" w:hAnsi="Arial" w:cs="Arial"/>
          <w:b/>
          <w:sz w:val="24"/>
          <w:szCs w:val="24"/>
        </w:rPr>
        <w:t>WILLIAM ECHAVARRIA LOTERO</w:t>
      </w:r>
    </w:p>
    <w:p w14:paraId="6E6E03E3" w14:textId="0CF6A673" w:rsidR="00BC36DD" w:rsidRPr="00D023E0" w:rsidRDefault="00BC36DD" w:rsidP="008A12FF">
      <w:pPr>
        <w:spacing w:after="0"/>
        <w:jc w:val="center"/>
        <w:rPr>
          <w:rFonts w:ascii="Arial" w:hAnsi="Arial" w:cs="Arial"/>
          <w:b/>
          <w:sz w:val="24"/>
          <w:szCs w:val="24"/>
        </w:rPr>
      </w:pPr>
      <w:r>
        <w:rPr>
          <w:rFonts w:ascii="Arial" w:hAnsi="Arial" w:cs="Arial"/>
          <w:b/>
          <w:sz w:val="24"/>
          <w:szCs w:val="24"/>
        </w:rPr>
        <w:t xml:space="preserve">JEFE </w:t>
      </w:r>
      <w:r w:rsidR="008A12FF">
        <w:rPr>
          <w:rFonts w:ascii="Arial" w:hAnsi="Arial" w:cs="Arial"/>
          <w:b/>
          <w:sz w:val="24"/>
          <w:szCs w:val="24"/>
        </w:rPr>
        <w:t>DE LA DIRECCIÒN</w:t>
      </w:r>
      <w:r>
        <w:rPr>
          <w:rFonts w:ascii="Arial" w:hAnsi="Arial" w:cs="Arial"/>
          <w:b/>
          <w:sz w:val="24"/>
          <w:szCs w:val="24"/>
        </w:rPr>
        <w:t xml:space="preserve"> DE EVALUACIÓN Y CONTROL</w:t>
      </w:r>
    </w:p>
    <w:p w14:paraId="0D981E71" w14:textId="77777777" w:rsidR="00BC36DD" w:rsidRPr="00D023E0" w:rsidRDefault="00BC36DD" w:rsidP="00BC36DD">
      <w:pPr>
        <w:spacing w:after="0"/>
        <w:jc w:val="center"/>
        <w:rPr>
          <w:rFonts w:ascii="Arial" w:hAnsi="Arial" w:cs="Arial"/>
          <w:b/>
          <w:sz w:val="24"/>
          <w:szCs w:val="24"/>
        </w:rPr>
      </w:pPr>
    </w:p>
    <w:p w14:paraId="1FD49C03" w14:textId="77777777" w:rsidR="00BC36DD" w:rsidRPr="00D023E0" w:rsidRDefault="00BC36DD" w:rsidP="00BC36DD">
      <w:pPr>
        <w:jc w:val="center"/>
        <w:rPr>
          <w:rFonts w:ascii="Arial" w:hAnsi="Arial" w:cs="Arial"/>
          <w:b/>
          <w:sz w:val="24"/>
          <w:szCs w:val="24"/>
        </w:rPr>
      </w:pPr>
    </w:p>
    <w:p w14:paraId="3A71D317" w14:textId="77777777" w:rsidR="00BC36DD" w:rsidRDefault="00BC36DD" w:rsidP="00BC36DD">
      <w:pPr>
        <w:rPr>
          <w:rFonts w:ascii="Arial" w:hAnsi="Arial" w:cs="Arial"/>
          <w:b/>
          <w:sz w:val="24"/>
          <w:szCs w:val="24"/>
        </w:rPr>
      </w:pPr>
    </w:p>
    <w:p w14:paraId="3FA983E3" w14:textId="77777777" w:rsidR="008A12FF" w:rsidRPr="00D023E0" w:rsidRDefault="008A12FF" w:rsidP="00BC36DD">
      <w:pPr>
        <w:rPr>
          <w:rFonts w:ascii="Arial" w:hAnsi="Arial" w:cs="Arial"/>
          <w:b/>
          <w:sz w:val="24"/>
          <w:szCs w:val="24"/>
        </w:rPr>
      </w:pPr>
    </w:p>
    <w:p w14:paraId="3BBBF571" w14:textId="77777777" w:rsidR="00BC36DD" w:rsidRPr="00D023E0" w:rsidRDefault="00BC36DD" w:rsidP="00BC36DD">
      <w:pPr>
        <w:spacing w:after="0"/>
        <w:jc w:val="center"/>
        <w:rPr>
          <w:rFonts w:ascii="Arial" w:hAnsi="Arial" w:cs="Arial"/>
          <w:b/>
          <w:sz w:val="24"/>
          <w:szCs w:val="24"/>
        </w:rPr>
      </w:pPr>
    </w:p>
    <w:p w14:paraId="34C3D2F5" w14:textId="77777777" w:rsidR="00BC36DD" w:rsidRDefault="00BC36DD" w:rsidP="00BC36DD">
      <w:pPr>
        <w:spacing w:after="0"/>
        <w:jc w:val="center"/>
        <w:rPr>
          <w:rFonts w:ascii="Arial" w:hAnsi="Arial" w:cs="Arial"/>
          <w:b/>
          <w:sz w:val="24"/>
          <w:szCs w:val="24"/>
        </w:rPr>
      </w:pPr>
      <w:r w:rsidRPr="00D023E0">
        <w:rPr>
          <w:rFonts w:ascii="Arial" w:hAnsi="Arial" w:cs="Arial"/>
          <w:b/>
          <w:sz w:val="24"/>
          <w:szCs w:val="24"/>
        </w:rPr>
        <w:t>MEDELLIN</w:t>
      </w:r>
    </w:p>
    <w:p w14:paraId="273DD234" w14:textId="2DF3428E" w:rsidR="00BC36DD" w:rsidRPr="00D023E0" w:rsidRDefault="00BC36DD" w:rsidP="00BC36DD">
      <w:pPr>
        <w:spacing w:after="0"/>
        <w:jc w:val="center"/>
        <w:rPr>
          <w:rFonts w:ascii="Arial" w:hAnsi="Arial" w:cs="Arial"/>
          <w:b/>
          <w:sz w:val="24"/>
          <w:szCs w:val="24"/>
        </w:rPr>
      </w:pPr>
      <w:r>
        <w:rPr>
          <w:rFonts w:ascii="Arial" w:hAnsi="Arial" w:cs="Arial"/>
          <w:b/>
          <w:sz w:val="24"/>
          <w:szCs w:val="24"/>
        </w:rPr>
        <w:t>202</w:t>
      </w:r>
      <w:r w:rsidR="005940A5">
        <w:rPr>
          <w:rFonts w:ascii="Arial" w:hAnsi="Arial" w:cs="Arial"/>
          <w:b/>
          <w:sz w:val="24"/>
          <w:szCs w:val="24"/>
        </w:rPr>
        <w:t>5</w:t>
      </w:r>
    </w:p>
    <w:p w14:paraId="729CD2BE" w14:textId="77777777" w:rsidR="00AA4F53" w:rsidRDefault="00AA4F53"/>
    <w:p w14:paraId="054DB66B" w14:textId="77777777" w:rsidR="003A1C14" w:rsidRDefault="003A1C14"/>
    <w:p w14:paraId="115BCFDC" w14:textId="77777777" w:rsidR="003A1C14" w:rsidRDefault="003A1C14"/>
    <w:p w14:paraId="0A41EC1D" w14:textId="77777777" w:rsidR="0024232D" w:rsidRDefault="00E21F24" w:rsidP="00E21F24">
      <w:pPr>
        <w:jc w:val="center"/>
        <w:rPr>
          <w:rFonts w:ascii="Arial" w:hAnsi="Arial" w:cs="Arial"/>
          <w:b/>
          <w:sz w:val="24"/>
          <w:szCs w:val="24"/>
        </w:rPr>
      </w:pPr>
      <w:r w:rsidRPr="00E21F24">
        <w:rPr>
          <w:rFonts w:ascii="Arial" w:hAnsi="Arial" w:cs="Arial"/>
          <w:b/>
          <w:sz w:val="24"/>
          <w:szCs w:val="24"/>
        </w:rPr>
        <w:lastRenderedPageBreak/>
        <w:t>TABLA DE CONTENIDO</w:t>
      </w:r>
    </w:p>
    <w:p w14:paraId="1E0BC910" w14:textId="77777777" w:rsidR="00790F49" w:rsidRDefault="003B5BEB" w:rsidP="00790F49">
      <w:pPr>
        <w:pStyle w:val="Prrafodelista"/>
        <w:numPr>
          <w:ilvl w:val="0"/>
          <w:numId w:val="3"/>
        </w:numPr>
        <w:spacing w:after="0"/>
        <w:rPr>
          <w:rFonts w:ascii="Arial" w:hAnsi="Arial" w:cs="Arial"/>
          <w:b/>
          <w:color w:val="000000" w:themeColor="text1"/>
          <w:sz w:val="24"/>
          <w:szCs w:val="24"/>
        </w:rPr>
      </w:pPr>
      <w:r>
        <w:rPr>
          <w:rFonts w:ascii="Arial" w:hAnsi="Arial" w:cs="Arial"/>
          <w:b/>
          <w:color w:val="000000" w:themeColor="text1"/>
          <w:sz w:val="24"/>
          <w:szCs w:val="24"/>
        </w:rPr>
        <w:t xml:space="preserve">INTRODUCCION …………………………………………… </w:t>
      </w:r>
    </w:p>
    <w:p w14:paraId="452D2AF3" w14:textId="77777777" w:rsidR="00790F49" w:rsidRDefault="00C81285" w:rsidP="00790F49">
      <w:pPr>
        <w:pStyle w:val="Prrafodelista"/>
        <w:numPr>
          <w:ilvl w:val="0"/>
          <w:numId w:val="3"/>
        </w:numPr>
        <w:spacing w:after="0"/>
        <w:rPr>
          <w:rFonts w:ascii="Arial" w:hAnsi="Arial" w:cs="Arial"/>
          <w:b/>
          <w:color w:val="000000" w:themeColor="text1"/>
          <w:sz w:val="24"/>
          <w:szCs w:val="24"/>
        </w:rPr>
      </w:pPr>
      <w:r>
        <w:rPr>
          <w:rFonts w:ascii="Arial" w:hAnsi="Arial" w:cs="Arial"/>
          <w:b/>
          <w:color w:val="000000" w:themeColor="text1"/>
          <w:sz w:val="24"/>
          <w:szCs w:val="24"/>
        </w:rPr>
        <w:t>OBJETIVO…………………………</w:t>
      </w:r>
      <w:r w:rsidR="003B5BEB">
        <w:rPr>
          <w:rFonts w:ascii="Arial" w:hAnsi="Arial" w:cs="Arial"/>
          <w:b/>
          <w:color w:val="000000" w:themeColor="text1"/>
          <w:sz w:val="24"/>
          <w:szCs w:val="24"/>
        </w:rPr>
        <w:t>…………………………</w:t>
      </w:r>
    </w:p>
    <w:p w14:paraId="70D598B2" w14:textId="77777777" w:rsidR="00790F49" w:rsidRDefault="003B5BEB" w:rsidP="00790F49">
      <w:pPr>
        <w:pStyle w:val="Prrafodelista"/>
        <w:numPr>
          <w:ilvl w:val="0"/>
          <w:numId w:val="3"/>
        </w:numPr>
        <w:spacing w:after="0"/>
        <w:rPr>
          <w:rFonts w:ascii="Arial" w:hAnsi="Arial" w:cs="Arial"/>
          <w:b/>
          <w:color w:val="000000" w:themeColor="text1"/>
          <w:sz w:val="24"/>
          <w:szCs w:val="24"/>
        </w:rPr>
      </w:pPr>
      <w:r>
        <w:rPr>
          <w:rFonts w:ascii="Arial" w:hAnsi="Arial" w:cs="Arial"/>
          <w:b/>
          <w:color w:val="000000" w:themeColor="text1"/>
          <w:sz w:val="24"/>
          <w:szCs w:val="24"/>
        </w:rPr>
        <w:t>ALCANCE……………………………………………………</w:t>
      </w:r>
    </w:p>
    <w:p w14:paraId="4D4FDE7F" w14:textId="77777777" w:rsidR="00790F49" w:rsidRDefault="0003077C" w:rsidP="00790F49">
      <w:pPr>
        <w:pStyle w:val="Prrafodelista"/>
        <w:numPr>
          <w:ilvl w:val="0"/>
          <w:numId w:val="3"/>
        </w:numPr>
        <w:spacing w:after="0"/>
        <w:rPr>
          <w:rFonts w:ascii="Arial" w:hAnsi="Arial" w:cs="Arial"/>
          <w:b/>
          <w:color w:val="000000" w:themeColor="text1"/>
          <w:sz w:val="24"/>
          <w:szCs w:val="24"/>
        </w:rPr>
      </w:pPr>
      <w:r>
        <w:rPr>
          <w:rFonts w:ascii="Arial" w:hAnsi="Arial" w:cs="Arial"/>
          <w:b/>
          <w:color w:val="000000" w:themeColor="text1"/>
          <w:sz w:val="24"/>
          <w:szCs w:val="24"/>
        </w:rPr>
        <w:t>DESARROLLO</w:t>
      </w:r>
      <w:r w:rsidR="003B5BEB">
        <w:rPr>
          <w:rFonts w:ascii="Arial" w:hAnsi="Arial" w:cs="Arial"/>
          <w:b/>
          <w:color w:val="000000" w:themeColor="text1"/>
          <w:sz w:val="24"/>
          <w:szCs w:val="24"/>
        </w:rPr>
        <w:t>……………………………………………</w:t>
      </w:r>
      <w:r>
        <w:rPr>
          <w:rFonts w:ascii="Arial" w:hAnsi="Arial" w:cs="Arial"/>
          <w:b/>
          <w:color w:val="000000" w:themeColor="text1"/>
          <w:sz w:val="24"/>
          <w:szCs w:val="24"/>
        </w:rPr>
        <w:t>…</w:t>
      </w:r>
    </w:p>
    <w:p w14:paraId="0C179577" w14:textId="77777777" w:rsidR="00790F49" w:rsidRDefault="0003077C" w:rsidP="00790F49">
      <w:pPr>
        <w:pStyle w:val="Prrafodelista"/>
        <w:numPr>
          <w:ilvl w:val="0"/>
          <w:numId w:val="3"/>
        </w:numPr>
        <w:spacing w:after="0"/>
        <w:rPr>
          <w:rFonts w:ascii="Arial" w:hAnsi="Arial" w:cs="Arial"/>
          <w:b/>
          <w:color w:val="000000" w:themeColor="text1"/>
          <w:sz w:val="24"/>
          <w:szCs w:val="24"/>
        </w:rPr>
      </w:pPr>
      <w:r>
        <w:rPr>
          <w:rFonts w:ascii="Arial" w:hAnsi="Arial" w:cs="Arial"/>
          <w:b/>
          <w:color w:val="000000" w:themeColor="text1"/>
          <w:sz w:val="24"/>
          <w:szCs w:val="24"/>
        </w:rPr>
        <w:t>RECOMENDACIONES</w:t>
      </w:r>
      <w:r w:rsidR="00790F49">
        <w:rPr>
          <w:rFonts w:ascii="Arial" w:hAnsi="Arial" w:cs="Arial"/>
          <w:b/>
          <w:color w:val="000000" w:themeColor="text1"/>
          <w:sz w:val="24"/>
          <w:szCs w:val="24"/>
        </w:rPr>
        <w:t>…………………</w:t>
      </w:r>
      <w:r w:rsidR="00C81285">
        <w:rPr>
          <w:rFonts w:ascii="Arial" w:hAnsi="Arial" w:cs="Arial"/>
          <w:b/>
          <w:color w:val="000000" w:themeColor="text1"/>
          <w:sz w:val="24"/>
          <w:szCs w:val="24"/>
        </w:rPr>
        <w:t>……</w:t>
      </w:r>
      <w:r>
        <w:rPr>
          <w:rFonts w:ascii="Arial" w:hAnsi="Arial" w:cs="Arial"/>
          <w:b/>
          <w:color w:val="000000" w:themeColor="text1"/>
          <w:sz w:val="24"/>
          <w:szCs w:val="24"/>
        </w:rPr>
        <w:t>…………….</w:t>
      </w:r>
    </w:p>
    <w:p w14:paraId="7FCDBC36" w14:textId="77777777" w:rsidR="00790F49" w:rsidRDefault="00790F49" w:rsidP="00790F49">
      <w:pPr>
        <w:pStyle w:val="Prrafodelista"/>
        <w:numPr>
          <w:ilvl w:val="0"/>
          <w:numId w:val="3"/>
        </w:numPr>
        <w:spacing w:after="0"/>
        <w:rPr>
          <w:rFonts w:ascii="Arial" w:hAnsi="Arial" w:cs="Arial"/>
          <w:b/>
          <w:color w:val="000000" w:themeColor="text1"/>
          <w:sz w:val="24"/>
          <w:szCs w:val="24"/>
        </w:rPr>
      </w:pPr>
      <w:r>
        <w:rPr>
          <w:rFonts w:ascii="Arial" w:hAnsi="Arial" w:cs="Arial"/>
          <w:b/>
          <w:color w:val="000000" w:themeColor="text1"/>
          <w:sz w:val="24"/>
          <w:szCs w:val="24"/>
        </w:rPr>
        <w:t xml:space="preserve">CONCLUSIONES </w:t>
      </w:r>
      <w:r w:rsidR="003B5BEB">
        <w:rPr>
          <w:rFonts w:ascii="Arial" w:hAnsi="Arial" w:cs="Arial"/>
          <w:b/>
          <w:color w:val="000000" w:themeColor="text1"/>
          <w:sz w:val="24"/>
          <w:szCs w:val="24"/>
        </w:rPr>
        <w:t>……………..................</w:t>
      </w:r>
      <w:r w:rsidR="000661B0">
        <w:rPr>
          <w:rFonts w:ascii="Arial" w:hAnsi="Arial" w:cs="Arial"/>
          <w:b/>
          <w:color w:val="000000" w:themeColor="text1"/>
          <w:sz w:val="24"/>
          <w:szCs w:val="24"/>
        </w:rPr>
        <w:t>.......................</w:t>
      </w:r>
    </w:p>
    <w:p w14:paraId="12BA567C" w14:textId="77777777" w:rsidR="00790F49" w:rsidRDefault="00790F49" w:rsidP="00790F49">
      <w:pPr>
        <w:spacing w:after="0"/>
        <w:rPr>
          <w:rFonts w:ascii="Arial" w:hAnsi="Arial" w:cs="Arial"/>
          <w:b/>
          <w:color w:val="000000" w:themeColor="text1"/>
          <w:sz w:val="24"/>
          <w:szCs w:val="24"/>
        </w:rPr>
      </w:pPr>
    </w:p>
    <w:p w14:paraId="1194980F" w14:textId="77777777" w:rsidR="00790F49" w:rsidRDefault="00790F49" w:rsidP="00790F49">
      <w:pPr>
        <w:spacing w:after="0"/>
        <w:rPr>
          <w:rFonts w:ascii="Arial" w:hAnsi="Arial" w:cs="Arial"/>
          <w:b/>
          <w:color w:val="000000" w:themeColor="text1"/>
          <w:sz w:val="24"/>
          <w:szCs w:val="24"/>
        </w:rPr>
      </w:pPr>
    </w:p>
    <w:p w14:paraId="0C9A3618" w14:textId="77777777" w:rsidR="00E21F24" w:rsidRDefault="00E21F24" w:rsidP="00E21F24">
      <w:pPr>
        <w:rPr>
          <w:rFonts w:ascii="Arial" w:hAnsi="Arial" w:cs="Arial"/>
          <w:b/>
          <w:sz w:val="24"/>
          <w:szCs w:val="24"/>
        </w:rPr>
      </w:pPr>
    </w:p>
    <w:p w14:paraId="1319E481" w14:textId="77777777" w:rsidR="00E21F24" w:rsidRDefault="00E21F24" w:rsidP="00E21F24">
      <w:pPr>
        <w:rPr>
          <w:rFonts w:ascii="Arial" w:hAnsi="Arial" w:cs="Arial"/>
          <w:b/>
          <w:sz w:val="24"/>
          <w:szCs w:val="24"/>
        </w:rPr>
      </w:pPr>
    </w:p>
    <w:p w14:paraId="635FDBAA" w14:textId="77777777" w:rsidR="00E21F24" w:rsidRDefault="00E21F24" w:rsidP="00E21F24">
      <w:pPr>
        <w:rPr>
          <w:rFonts w:ascii="Arial" w:hAnsi="Arial" w:cs="Arial"/>
          <w:b/>
          <w:sz w:val="24"/>
          <w:szCs w:val="24"/>
        </w:rPr>
      </w:pPr>
    </w:p>
    <w:p w14:paraId="6F7AE870" w14:textId="77777777" w:rsidR="00E21F24" w:rsidRDefault="00E21F24" w:rsidP="00E21F24">
      <w:pPr>
        <w:rPr>
          <w:rFonts w:ascii="Arial" w:hAnsi="Arial" w:cs="Arial"/>
          <w:b/>
          <w:sz w:val="24"/>
          <w:szCs w:val="24"/>
        </w:rPr>
      </w:pPr>
    </w:p>
    <w:p w14:paraId="59340F2A" w14:textId="77777777" w:rsidR="00E21F24" w:rsidRDefault="00E21F24" w:rsidP="00E21F24">
      <w:pPr>
        <w:rPr>
          <w:rFonts w:ascii="Arial" w:hAnsi="Arial" w:cs="Arial"/>
          <w:b/>
          <w:sz w:val="24"/>
          <w:szCs w:val="24"/>
        </w:rPr>
      </w:pPr>
    </w:p>
    <w:p w14:paraId="3D36AF7A" w14:textId="77777777" w:rsidR="00E21F24" w:rsidRDefault="00E21F24" w:rsidP="00E21F24">
      <w:pPr>
        <w:rPr>
          <w:rFonts w:ascii="Arial" w:hAnsi="Arial" w:cs="Arial"/>
          <w:b/>
          <w:sz w:val="24"/>
          <w:szCs w:val="24"/>
        </w:rPr>
      </w:pPr>
    </w:p>
    <w:p w14:paraId="75F6A067" w14:textId="77777777" w:rsidR="00E21F24" w:rsidRDefault="00E21F24" w:rsidP="00E21F24">
      <w:pPr>
        <w:rPr>
          <w:rFonts w:ascii="Arial" w:hAnsi="Arial" w:cs="Arial"/>
          <w:b/>
          <w:sz w:val="24"/>
          <w:szCs w:val="24"/>
        </w:rPr>
      </w:pPr>
    </w:p>
    <w:p w14:paraId="11747B65" w14:textId="77777777" w:rsidR="00E21F24" w:rsidRDefault="00E21F24" w:rsidP="00E21F24">
      <w:pPr>
        <w:rPr>
          <w:rFonts w:ascii="Arial" w:hAnsi="Arial" w:cs="Arial"/>
          <w:b/>
          <w:sz w:val="24"/>
          <w:szCs w:val="24"/>
        </w:rPr>
      </w:pPr>
    </w:p>
    <w:p w14:paraId="3CAE7B6D" w14:textId="77777777" w:rsidR="00E21F24" w:rsidRDefault="00E21F24" w:rsidP="00E21F24">
      <w:pPr>
        <w:rPr>
          <w:rFonts w:ascii="Arial" w:hAnsi="Arial" w:cs="Arial"/>
          <w:b/>
          <w:sz w:val="24"/>
          <w:szCs w:val="24"/>
        </w:rPr>
      </w:pPr>
    </w:p>
    <w:p w14:paraId="0CC1E51C" w14:textId="77777777" w:rsidR="00E21F24" w:rsidRDefault="00E21F24" w:rsidP="00E21F24">
      <w:pPr>
        <w:rPr>
          <w:rFonts w:ascii="Arial" w:hAnsi="Arial" w:cs="Arial"/>
          <w:b/>
          <w:sz w:val="24"/>
          <w:szCs w:val="24"/>
        </w:rPr>
      </w:pPr>
    </w:p>
    <w:p w14:paraId="057F14DA" w14:textId="77777777" w:rsidR="00E21F24" w:rsidRDefault="00E21F24" w:rsidP="00E21F24">
      <w:pPr>
        <w:rPr>
          <w:rFonts w:ascii="Arial" w:hAnsi="Arial" w:cs="Arial"/>
          <w:b/>
          <w:sz w:val="24"/>
          <w:szCs w:val="24"/>
        </w:rPr>
      </w:pPr>
    </w:p>
    <w:p w14:paraId="774FB314" w14:textId="77777777" w:rsidR="00E21F24" w:rsidRDefault="00E21F24" w:rsidP="00E21F24">
      <w:pPr>
        <w:rPr>
          <w:rFonts w:ascii="Arial" w:hAnsi="Arial" w:cs="Arial"/>
          <w:b/>
          <w:sz w:val="24"/>
          <w:szCs w:val="24"/>
        </w:rPr>
      </w:pPr>
    </w:p>
    <w:p w14:paraId="4795F5D5" w14:textId="77777777" w:rsidR="00790F49" w:rsidRDefault="00790F49" w:rsidP="00E21F24">
      <w:pPr>
        <w:rPr>
          <w:rFonts w:ascii="Arial" w:hAnsi="Arial" w:cs="Arial"/>
          <w:b/>
          <w:sz w:val="24"/>
          <w:szCs w:val="24"/>
        </w:rPr>
      </w:pPr>
    </w:p>
    <w:p w14:paraId="5F04D80D" w14:textId="77777777" w:rsidR="00A40E4F" w:rsidRDefault="00A40E4F" w:rsidP="00E21F24">
      <w:pPr>
        <w:rPr>
          <w:rFonts w:ascii="Arial" w:hAnsi="Arial" w:cs="Arial"/>
          <w:b/>
          <w:sz w:val="24"/>
          <w:szCs w:val="24"/>
        </w:rPr>
      </w:pPr>
    </w:p>
    <w:p w14:paraId="57E1453C" w14:textId="77777777" w:rsidR="003B7FC2" w:rsidRDefault="003B7FC2" w:rsidP="00E21F24">
      <w:pPr>
        <w:rPr>
          <w:rFonts w:ascii="Arial" w:hAnsi="Arial" w:cs="Arial"/>
          <w:b/>
          <w:sz w:val="24"/>
          <w:szCs w:val="24"/>
        </w:rPr>
      </w:pPr>
    </w:p>
    <w:p w14:paraId="4F913327" w14:textId="09EA1AC2" w:rsidR="00F83320" w:rsidRPr="00F83320" w:rsidRDefault="00F83320" w:rsidP="00F83320">
      <w:pPr>
        <w:pStyle w:val="Prrafodelista"/>
        <w:numPr>
          <w:ilvl w:val="0"/>
          <w:numId w:val="13"/>
        </w:numPr>
        <w:spacing w:before="100" w:beforeAutospacing="1" w:after="100" w:afterAutospacing="1" w:line="240" w:lineRule="auto"/>
        <w:jc w:val="both"/>
        <w:rPr>
          <w:rFonts w:ascii="Arial" w:eastAsia="Times New Roman" w:hAnsi="Arial" w:cs="Arial"/>
          <w:sz w:val="24"/>
          <w:szCs w:val="24"/>
          <w:lang w:val="es-ES" w:eastAsia="es-ES"/>
        </w:rPr>
      </w:pPr>
      <w:r w:rsidRPr="00F83320">
        <w:rPr>
          <w:rFonts w:ascii="Arial" w:hAnsi="Arial" w:cs="Arial"/>
          <w:b/>
          <w:color w:val="000000" w:themeColor="text1"/>
          <w:sz w:val="24"/>
          <w:szCs w:val="24"/>
        </w:rPr>
        <w:lastRenderedPageBreak/>
        <w:t>INTRODUCCION</w:t>
      </w:r>
    </w:p>
    <w:p w14:paraId="40940B13" w14:textId="77777777" w:rsidR="00AB74C6" w:rsidRDefault="00AB74C6" w:rsidP="00EC76A7">
      <w:pPr>
        <w:pStyle w:val="NormalWeb"/>
        <w:shd w:val="clear" w:color="auto" w:fill="FFFFFF"/>
        <w:spacing w:before="0" w:beforeAutospacing="0" w:after="0" w:afterAutospacing="0"/>
        <w:contextualSpacing/>
        <w:jc w:val="both"/>
        <w:textAlignment w:val="baseline"/>
        <w:rPr>
          <w:rFonts w:ascii="Arial" w:hAnsi="Arial" w:cs="Arial"/>
          <w:lang w:eastAsia="es-ES"/>
        </w:rPr>
      </w:pPr>
      <w:r w:rsidRPr="00AB74C6">
        <w:rPr>
          <w:rFonts w:ascii="Arial" w:hAnsi="Arial" w:cs="Arial"/>
          <w:lang w:eastAsia="es-ES"/>
        </w:rPr>
        <w:t xml:space="preserve">Teniendo en cuenta lo establecido en el Decreto 1068 de 2015 articulo 2.8.4.8.2, “Directrices de Austeridad Hacia Un Gasto Público Eficiente” y el Decreto 0199 de 2024 “Por el cual se establece el Plan de Austeridad del Gasto 2024 para los órganos que hacen parte del Presupuesto General de la Nación, se elabora el presente informe atendiendo lo establecido en el artículo 1o del Decreto 984 de 2012 “Por el cual se modifica el artículo 22 del Decreto 1737 de 1998”. El artículo 22 del Decreto 1737 de 1998, quedará así: "Artículo 22. Las oficinas de Control Interno verificarán en forma mensual el cumplimiento de estas disposiciones, como de las demás de restricción de gasto que continúan vigentes; estas dependencias prepararán y enviarán al representante legal de la entidad u organismo respectivo, un informe trimestral, que determine el grado de cumplimiento de estas disposiciones y las acciones que se deben tomar al respecto…” </w:t>
      </w:r>
    </w:p>
    <w:p w14:paraId="78B8E24C" w14:textId="77777777" w:rsidR="00AB74C6" w:rsidRPr="00AB74C6" w:rsidRDefault="00AB74C6" w:rsidP="00AB74C6">
      <w:pPr>
        <w:pStyle w:val="NormalWeb"/>
        <w:shd w:val="clear" w:color="auto" w:fill="FFFFFF"/>
        <w:spacing w:before="0" w:beforeAutospacing="0" w:after="0" w:afterAutospacing="0" w:line="360" w:lineRule="atLeast"/>
        <w:ind w:left="720"/>
        <w:jc w:val="both"/>
        <w:textAlignment w:val="baseline"/>
        <w:rPr>
          <w:rFonts w:ascii="Arial" w:hAnsi="Arial" w:cs="Arial"/>
          <w:b/>
          <w:color w:val="000000" w:themeColor="text1"/>
          <w:bdr w:val="none" w:sz="0" w:space="0" w:color="auto" w:frame="1"/>
        </w:rPr>
      </w:pPr>
    </w:p>
    <w:p w14:paraId="11DFD900" w14:textId="0F0B53A1" w:rsidR="00F83320" w:rsidRDefault="00F83320" w:rsidP="00F83320">
      <w:pPr>
        <w:pStyle w:val="NormalWeb"/>
        <w:numPr>
          <w:ilvl w:val="0"/>
          <w:numId w:val="13"/>
        </w:numPr>
        <w:shd w:val="clear" w:color="auto" w:fill="FFFFFF"/>
        <w:spacing w:before="0" w:beforeAutospacing="0" w:after="0" w:afterAutospacing="0" w:line="360" w:lineRule="atLeast"/>
        <w:jc w:val="both"/>
        <w:textAlignment w:val="baseline"/>
        <w:rPr>
          <w:rFonts w:ascii="Arial" w:hAnsi="Arial" w:cs="Arial"/>
          <w:b/>
          <w:color w:val="000000" w:themeColor="text1"/>
          <w:bdr w:val="none" w:sz="0" w:space="0" w:color="auto" w:frame="1"/>
        </w:rPr>
      </w:pPr>
      <w:r w:rsidRPr="00A6406E">
        <w:rPr>
          <w:rFonts w:ascii="Arial" w:hAnsi="Arial" w:cs="Arial"/>
          <w:b/>
          <w:color w:val="000000" w:themeColor="text1"/>
          <w:bdr w:val="none" w:sz="0" w:space="0" w:color="auto" w:frame="1"/>
        </w:rPr>
        <w:t>OBJETIVO</w:t>
      </w:r>
    </w:p>
    <w:p w14:paraId="5394839B" w14:textId="77777777" w:rsidR="00F83320" w:rsidRDefault="00F83320" w:rsidP="00F83320">
      <w:pPr>
        <w:pStyle w:val="NormalWeb"/>
        <w:shd w:val="clear" w:color="auto" w:fill="FFFFFF"/>
        <w:spacing w:before="0" w:beforeAutospacing="0" w:after="0" w:afterAutospacing="0" w:line="360" w:lineRule="atLeast"/>
        <w:ind w:left="720"/>
        <w:jc w:val="both"/>
        <w:textAlignment w:val="baseline"/>
        <w:rPr>
          <w:rFonts w:ascii="Arial" w:hAnsi="Arial" w:cs="Arial"/>
          <w:b/>
          <w:color w:val="000000" w:themeColor="text1"/>
          <w:bdr w:val="none" w:sz="0" w:space="0" w:color="auto" w:frame="1"/>
        </w:rPr>
      </w:pPr>
    </w:p>
    <w:p w14:paraId="0389AA67" w14:textId="6A097223" w:rsidR="00F83320" w:rsidRDefault="00F83320" w:rsidP="00F83320">
      <w:pPr>
        <w:pStyle w:val="NormalWeb"/>
        <w:shd w:val="clear" w:color="auto" w:fill="FFFFFF"/>
        <w:spacing w:before="0" w:beforeAutospacing="0" w:after="0" w:afterAutospacing="0"/>
        <w:contextualSpacing/>
        <w:jc w:val="both"/>
        <w:textAlignment w:val="baseline"/>
        <w:rPr>
          <w:rFonts w:ascii="Arial" w:hAnsi="Arial" w:cs="Arial"/>
          <w:lang w:val="es-ES" w:eastAsia="es-ES"/>
        </w:rPr>
      </w:pPr>
      <w:r w:rsidRPr="00D8419A">
        <w:rPr>
          <w:rFonts w:ascii="Arial" w:hAnsi="Arial" w:cs="Arial"/>
          <w:lang w:val="es-ES" w:eastAsia="es-ES"/>
        </w:rPr>
        <w:t>Realizar el seguimiento al comportamiento de los gastos de la Institución Universitaria Pascual Bravo</w:t>
      </w:r>
      <w:r>
        <w:rPr>
          <w:rFonts w:ascii="Arial" w:hAnsi="Arial" w:cs="Arial"/>
          <w:lang w:val="es-ES" w:eastAsia="es-ES"/>
        </w:rPr>
        <w:t xml:space="preserve">, </w:t>
      </w:r>
      <w:r w:rsidRPr="00291326">
        <w:rPr>
          <w:rFonts w:ascii="Arial" w:hAnsi="Arial" w:cs="Arial"/>
          <w:lang w:val="es-ES" w:eastAsia="es-ES"/>
        </w:rPr>
        <w:t>correspondientes al primer trimestre de 202</w:t>
      </w:r>
      <w:r w:rsidR="001C6FBB">
        <w:rPr>
          <w:rFonts w:ascii="Arial" w:hAnsi="Arial" w:cs="Arial"/>
          <w:lang w:val="es-ES" w:eastAsia="es-ES"/>
        </w:rPr>
        <w:t>5</w:t>
      </w:r>
      <w:r w:rsidRPr="00D8419A">
        <w:rPr>
          <w:rFonts w:ascii="Arial" w:hAnsi="Arial" w:cs="Arial"/>
          <w:lang w:val="es-ES" w:eastAsia="es-ES"/>
        </w:rPr>
        <w:t>, conforme a la normatividad vigente y a los lineamientos y directrices establecidos por la entidad, mediante el uso del Sistema Integrado de Planeación y Gestión</w:t>
      </w:r>
      <w:r>
        <w:rPr>
          <w:rFonts w:ascii="Arial" w:hAnsi="Arial" w:cs="Arial"/>
          <w:lang w:val="es-ES" w:eastAsia="es-ES"/>
        </w:rPr>
        <w:t>.</w:t>
      </w:r>
    </w:p>
    <w:p w14:paraId="535AE3C5" w14:textId="77777777" w:rsidR="00F83320" w:rsidRPr="00D8419A" w:rsidRDefault="00F83320" w:rsidP="00F83320">
      <w:pPr>
        <w:pStyle w:val="NormalWeb"/>
        <w:shd w:val="clear" w:color="auto" w:fill="FFFFFF"/>
        <w:spacing w:before="0" w:beforeAutospacing="0" w:after="0" w:afterAutospacing="0" w:line="360" w:lineRule="atLeast"/>
        <w:jc w:val="both"/>
        <w:textAlignment w:val="baseline"/>
        <w:rPr>
          <w:rFonts w:ascii="Arial" w:hAnsi="Arial" w:cs="Arial"/>
          <w:lang w:val="es-ES" w:eastAsia="es-ES"/>
        </w:rPr>
      </w:pPr>
    </w:p>
    <w:p w14:paraId="60E0D8CD" w14:textId="77777777" w:rsidR="00F83320" w:rsidRPr="00A6406E" w:rsidRDefault="00F83320" w:rsidP="00F83320">
      <w:pPr>
        <w:pStyle w:val="NormalWeb"/>
        <w:numPr>
          <w:ilvl w:val="0"/>
          <w:numId w:val="13"/>
        </w:numPr>
        <w:shd w:val="clear" w:color="auto" w:fill="FFFFFF"/>
        <w:spacing w:before="0" w:beforeAutospacing="0" w:after="0" w:afterAutospacing="0" w:line="360" w:lineRule="atLeast"/>
        <w:jc w:val="both"/>
        <w:textAlignment w:val="baseline"/>
        <w:rPr>
          <w:rFonts w:ascii="Arial" w:hAnsi="Arial" w:cs="Arial"/>
          <w:b/>
          <w:color w:val="1C1C1C"/>
        </w:rPr>
      </w:pPr>
      <w:r w:rsidRPr="00A6406E">
        <w:rPr>
          <w:rFonts w:ascii="Arial" w:hAnsi="Arial" w:cs="Arial"/>
          <w:b/>
          <w:color w:val="1C1C1C"/>
        </w:rPr>
        <w:t xml:space="preserve">ALCANCE </w:t>
      </w:r>
    </w:p>
    <w:p w14:paraId="396F3283" w14:textId="77777777" w:rsidR="00A53EFA" w:rsidRDefault="00F83320" w:rsidP="00F83320">
      <w:pPr>
        <w:spacing w:before="100" w:beforeAutospacing="1" w:after="100" w:afterAutospacing="1" w:line="240" w:lineRule="auto"/>
        <w:jc w:val="both"/>
        <w:rPr>
          <w:rFonts w:ascii="Arial" w:eastAsia="Times New Roman" w:hAnsi="Arial" w:cs="Arial"/>
          <w:sz w:val="24"/>
          <w:szCs w:val="24"/>
          <w:lang w:val="es-ES" w:eastAsia="es-ES"/>
        </w:rPr>
      </w:pPr>
      <w:r w:rsidRPr="00291326">
        <w:rPr>
          <w:rFonts w:ascii="Arial" w:eastAsia="Times New Roman" w:hAnsi="Arial" w:cs="Arial"/>
          <w:sz w:val="24"/>
          <w:szCs w:val="24"/>
          <w:lang w:val="es-ES" w:eastAsia="es-ES"/>
        </w:rPr>
        <w:t>El presente informe presenta los resultados institucionales correspondientes al primer trimestre de 202</w:t>
      </w:r>
      <w:r w:rsidR="00EC76A7">
        <w:rPr>
          <w:rFonts w:ascii="Arial" w:eastAsia="Times New Roman" w:hAnsi="Arial" w:cs="Arial"/>
          <w:sz w:val="24"/>
          <w:szCs w:val="24"/>
          <w:lang w:val="es-ES" w:eastAsia="es-ES"/>
        </w:rPr>
        <w:t>5</w:t>
      </w:r>
      <w:r w:rsidRPr="00291326">
        <w:rPr>
          <w:rFonts w:ascii="Arial" w:eastAsia="Times New Roman" w:hAnsi="Arial" w:cs="Arial"/>
          <w:sz w:val="24"/>
          <w:szCs w:val="24"/>
          <w:lang w:val="es-ES" w:eastAsia="es-ES"/>
        </w:rPr>
        <w:t xml:space="preserve"> de la Institución Universitaria Pascual Bravo, en comparación con los resultados obtenidos en el mismo periodo de la vigencia 202</w:t>
      </w:r>
      <w:r w:rsidR="00EC76A7">
        <w:rPr>
          <w:rFonts w:ascii="Arial" w:eastAsia="Times New Roman" w:hAnsi="Arial" w:cs="Arial"/>
          <w:sz w:val="24"/>
          <w:szCs w:val="24"/>
          <w:lang w:val="es-ES" w:eastAsia="es-ES"/>
        </w:rPr>
        <w:t>4</w:t>
      </w:r>
      <w:r w:rsidRPr="00291326">
        <w:rPr>
          <w:rFonts w:ascii="Arial" w:eastAsia="Times New Roman" w:hAnsi="Arial" w:cs="Arial"/>
          <w:sz w:val="24"/>
          <w:szCs w:val="24"/>
          <w:lang w:val="es-ES" w:eastAsia="es-ES"/>
        </w:rPr>
        <w:t xml:space="preserve">, en relación con las metas establecidas en el Plan de Austeridad y Gestión Ambiental. </w:t>
      </w:r>
    </w:p>
    <w:p w14:paraId="6354B21E" w14:textId="7A353617" w:rsidR="00F83320" w:rsidRPr="00A53EFA" w:rsidRDefault="00F83320" w:rsidP="00F83320">
      <w:pPr>
        <w:spacing w:before="100" w:beforeAutospacing="1" w:after="100" w:afterAutospacing="1" w:line="240" w:lineRule="auto"/>
        <w:jc w:val="both"/>
        <w:rPr>
          <w:rFonts w:ascii="Arial" w:hAnsi="Arial" w:cs="Arial"/>
          <w:sz w:val="24"/>
          <w:szCs w:val="24"/>
          <w:lang w:val="es-ES" w:eastAsia="es-ES"/>
        </w:rPr>
      </w:pPr>
      <w:r w:rsidRPr="00291326">
        <w:rPr>
          <w:rFonts w:ascii="Arial" w:hAnsi="Arial" w:cs="Arial"/>
          <w:sz w:val="24"/>
          <w:szCs w:val="24"/>
          <w:lang w:val="es-ES" w:eastAsia="es-ES"/>
        </w:rPr>
        <w:t xml:space="preserve">Para la elaboración del presente informe, se solicitó al Área de Gestión Financiera de la entidad la información correspondiente a la ejecución presupuestal de gastos y el detalle de las cuentas de pago registradas durante el </w:t>
      </w:r>
      <w:r w:rsidR="00A53EFA">
        <w:rPr>
          <w:rFonts w:ascii="Arial" w:hAnsi="Arial" w:cs="Arial"/>
          <w:sz w:val="24"/>
          <w:szCs w:val="24"/>
          <w:lang w:val="es-ES" w:eastAsia="es-ES"/>
        </w:rPr>
        <w:t>primer</w:t>
      </w:r>
      <w:r w:rsidRPr="00291326">
        <w:rPr>
          <w:rFonts w:ascii="Arial" w:hAnsi="Arial" w:cs="Arial"/>
          <w:sz w:val="24"/>
          <w:szCs w:val="24"/>
          <w:lang w:val="es-ES" w:eastAsia="es-ES"/>
        </w:rPr>
        <w:t xml:space="preserve"> trimestre de 202</w:t>
      </w:r>
      <w:r w:rsidR="00A53EFA">
        <w:rPr>
          <w:rFonts w:ascii="Arial" w:hAnsi="Arial" w:cs="Arial"/>
          <w:sz w:val="24"/>
          <w:szCs w:val="24"/>
          <w:lang w:val="es-ES" w:eastAsia="es-ES"/>
        </w:rPr>
        <w:t>5</w:t>
      </w:r>
      <w:r w:rsidRPr="00291326">
        <w:rPr>
          <w:rFonts w:ascii="Arial" w:hAnsi="Arial" w:cs="Arial"/>
          <w:sz w:val="24"/>
          <w:szCs w:val="24"/>
          <w:lang w:val="es-ES" w:eastAsia="es-ES"/>
        </w:rPr>
        <w:t>, con base en los siguientes conceptos:</w:t>
      </w:r>
    </w:p>
    <w:p w14:paraId="43421D69" w14:textId="77777777" w:rsidR="00F83320" w:rsidRDefault="00F83320" w:rsidP="00F83320">
      <w:pPr>
        <w:pStyle w:val="NormalWeb"/>
        <w:numPr>
          <w:ilvl w:val="0"/>
          <w:numId w:val="12"/>
        </w:numPr>
        <w:jc w:val="both"/>
        <w:rPr>
          <w:rFonts w:ascii="Arial" w:hAnsi="Arial" w:cs="Arial"/>
          <w:lang w:val="es-ES" w:eastAsia="es-ES"/>
        </w:rPr>
      </w:pPr>
      <w:r w:rsidRPr="00291326">
        <w:rPr>
          <w:rFonts w:ascii="Arial" w:hAnsi="Arial" w:cs="Arial"/>
          <w:b/>
          <w:bCs/>
          <w:lang w:val="es-ES" w:eastAsia="es-ES"/>
        </w:rPr>
        <w:lastRenderedPageBreak/>
        <w:t>Gastos de personal</w:t>
      </w:r>
      <w:r w:rsidRPr="00291326">
        <w:rPr>
          <w:rFonts w:ascii="Arial" w:hAnsi="Arial" w:cs="Arial"/>
          <w:lang w:val="es-ES" w:eastAsia="es-ES"/>
        </w:rPr>
        <w:t>: Incluye contratación por prestación de servicios y planta de personal permanente.</w:t>
      </w:r>
    </w:p>
    <w:p w14:paraId="769C7D57" w14:textId="77777777" w:rsidR="00F83320" w:rsidRDefault="00F83320" w:rsidP="00A53EFA">
      <w:pPr>
        <w:pStyle w:val="NormalWeb"/>
        <w:numPr>
          <w:ilvl w:val="0"/>
          <w:numId w:val="12"/>
        </w:numPr>
        <w:contextualSpacing/>
        <w:jc w:val="both"/>
        <w:rPr>
          <w:rFonts w:ascii="Arial" w:hAnsi="Arial" w:cs="Arial"/>
          <w:lang w:val="es-ES" w:eastAsia="es-ES"/>
        </w:rPr>
      </w:pPr>
      <w:r w:rsidRPr="00291326">
        <w:rPr>
          <w:rFonts w:ascii="Arial" w:hAnsi="Arial" w:cs="Arial"/>
          <w:b/>
          <w:bCs/>
          <w:lang w:val="es-ES" w:eastAsia="es-ES"/>
        </w:rPr>
        <w:t>Gastos generales</w:t>
      </w:r>
      <w:r w:rsidRPr="00291326">
        <w:rPr>
          <w:rFonts w:ascii="Arial" w:hAnsi="Arial" w:cs="Arial"/>
          <w:lang w:val="es-ES" w:eastAsia="es-ES"/>
        </w:rPr>
        <w:t>: Comprende adquisición de activos fijos, honorarios, mantenimiento, materiales y suministros, arrendamientos, gastos financieros, publicaciones, viajes y viáticos, papelería y telefonía, servicios públicos, eventos y capacitaciones, comunicación y transporte, entre otros. Estos gastos están sujetos a las directrices de austeridad del gasto.</w:t>
      </w:r>
    </w:p>
    <w:p w14:paraId="3040A8A3" w14:textId="77777777" w:rsidR="00A53EFA" w:rsidRDefault="00A53EFA" w:rsidP="00A53EFA">
      <w:pPr>
        <w:pStyle w:val="NormalWeb"/>
        <w:ind w:left="720"/>
        <w:contextualSpacing/>
        <w:jc w:val="both"/>
        <w:rPr>
          <w:rFonts w:ascii="Arial" w:hAnsi="Arial" w:cs="Arial"/>
          <w:lang w:val="es-ES" w:eastAsia="es-ES"/>
        </w:rPr>
      </w:pPr>
    </w:p>
    <w:p w14:paraId="7C927594" w14:textId="117A5AD9" w:rsidR="00A53EFA" w:rsidRPr="00560922" w:rsidRDefault="00A53EFA" w:rsidP="00A53EFA">
      <w:pPr>
        <w:pStyle w:val="Ttulo1"/>
        <w:numPr>
          <w:ilvl w:val="0"/>
          <w:numId w:val="13"/>
        </w:numPr>
        <w:spacing w:before="0"/>
        <w:contextualSpacing/>
        <w:jc w:val="both"/>
        <w:rPr>
          <w:rFonts w:ascii="Arial" w:hAnsi="Arial" w:cs="Arial"/>
          <w:b/>
          <w:color w:val="auto"/>
          <w:sz w:val="24"/>
          <w:szCs w:val="24"/>
        </w:rPr>
      </w:pPr>
      <w:bookmarkStart w:id="0" w:name="_Toc532280061"/>
      <w:r w:rsidRPr="00560922">
        <w:rPr>
          <w:rFonts w:ascii="Arial" w:hAnsi="Arial" w:cs="Arial"/>
          <w:b/>
          <w:color w:val="auto"/>
          <w:sz w:val="24"/>
          <w:szCs w:val="24"/>
        </w:rPr>
        <w:t>MARCO NORMATIVO</w:t>
      </w:r>
      <w:bookmarkEnd w:id="0"/>
    </w:p>
    <w:p w14:paraId="680688DC" w14:textId="77777777" w:rsidR="00A53EFA" w:rsidRPr="00BA13BE" w:rsidRDefault="00A53EFA" w:rsidP="00A53EFA">
      <w:pPr>
        <w:pStyle w:val="Prrafodelista"/>
        <w:numPr>
          <w:ilvl w:val="0"/>
          <w:numId w:val="15"/>
        </w:numPr>
        <w:autoSpaceDE w:val="0"/>
        <w:autoSpaceDN w:val="0"/>
        <w:adjustRightInd w:val="0"/>
        <w:spacing w:after="0" w:line="240" w:lineRule="auto"/>
        <w:jc w:val="both"/>
        <w:rPr>
          <w:rFonts w:ascii="Arial" w:eastAsia="Times New Roman" w:hAnsi="Arial" w:cs="Arial"/>
          <w:sz w:val="24"/>
          <w:szCs w:val="24"/>
          <w:lang w:val="es-ES" w:eastAsia="es-ES"/>
        </w:rPr>
      </w:pPr>
      <w:r w:rsidRPr="00BA13BE">
        <w:rPr>
          <w:rFonts w:ascii="Arial" w:eastAsia="Times New Roman" w:hAnsi="Arial" w:cs="Arial"/>
          <w:sz w:val="24"/>
          <w:szCs w:val="24"/>
          <w:lang w:val="es-ES" w:eastAsia="es-ES"/>
        </w:rPr>
        <w:t>Resolución Rectoral 727 del 03 de noviembre de 2011 “Por medio de la cual se establecen medidas para la asignación de teléfonos celulares, planes de datos e internet móvil con cargo a recursos públicos del Instituto Tecnológico Pascual Bravo Institución Universitaria”.</w:t>
      </w:r>
    </w:p>
    <w:p w14:paraId="5DBD44EC" w14:textId="77777777" w:rsidR="00A53EFA" w:rsidRPr="00BA13BE" w:rsidRDefault="00A53EFA" w:rsidP="00A53EFA">
      <w:pPr>
        <w:pStyle w:val="Prrafodelista"/>
        <w:autoSpaceDE w:val="0"/>
        <w:autoSpaceDN w:val="0"/>
        <w:adjustRightInd w:val="0"/>
        <w:spacing w:after="0" w:line="240" w:lineRule="auto"/>
        <w:jc w:val="both"/>
        <w:rPr>
          <w:rFonts w:ascii="Arial" w:eastAsia="Times New Roman" w:hAnsi="Arial" w:cs="Arial"/>
          <w:sz w:val="24"/>
          <w:szCs w:val="24"/>
          <w:lang w:val="es-ES" w:eastAsia="es-ES"/>
        </w:rPr>
      </w:pPr>
    </w:p>
    <w:p w14:paraId="410A0C3E" w14:textId="77777777" w:rsidR="00A53EFA" w:rsidRPr="00BA13BE" w:rsidRDefault="00A53EFA" w:rsidP="00A53EFA">
      <w:pPr>
        <w:pStyle w:val="Prrafodelista"/>
        <w:numPr>
          <w:ilvl w:val="0"/>
          <w:numId w:val="15"/>
        </w:numPr>
        <w:autoSpaceDE w:val="0"/>
        <w:autoSpaceDN w:val="0"/>
        <w:adjustRightInd w:val="0"/>
        <w:spacing w:after="0" w:line="240" w:lineRule="auto"/>
        <w:jc w:val="both"/>
        <w:rPr>
          <w:rFonts w:ascii="Arial" w:eastAsia="Times New Roman" w:hAnsi="Arial" w:cs="Arial"/>
          <w:sz w:val="24"/>
          <w:szCs w:val="24"/>
          <w:lang w:val="es-ES" w:eastAsia="es-ES"/>
        </w:rPr>
      </w:pPr>
      <w:r w:rsidRPr="00BA13BE">
        <w:rPr>
          <w:rFonts w:ascii="Arial" w:eastAsia="Times New Roman" w:hAnsi="Arial" w:cs="Arial"/>
          <w:sz w:val="24"/>
          <w:szCs w:val="24"/>
          <w:lang w:val="es-ES" w:eastAsia="es-ES"/>
        </w:rPr>
        <w:t>Resolución Rectoral 311 del 11 de abril de 2019 “Por medio del cual se establece el Plan de Austeridad en el gasto público para la Institución Universitaria Pascual Bravo”.</w:t>
      </w:r>
    </w:p>
    <w:p w14:paraId="39847FB0" w14:textId="77777777" w:rsidR="00A53EFA" w:rsidRPr="00BA13BE" w:rsidRDefault="00A53EFA" w:rsidP="00A53EFA">
      <w:pPr>
        <w:pStyle w:val="Prrafodelista"/>
        <w:rPr>
          <w:rFonts w:ascii="Arial" w:eastAsia="Times New Roman" w:hAnsi="Arial" w:cs="Arial"/>
          <w:sz w:val="24"/>
          <w:szCs w:val="24"/>
          <w:lang w:val="es-ES" w:eastAsia="es-ES"/>
        </w:rPr>
      </w:pPr>
    </w:p>
    <w:p w14:paraId="2B23629F" w14:textId="77777777" w:rsidR="00A53EFA" w:rsidRPr="00BA13BE" w:rsidRDefault="00A53EFA" w:rsidP="00A53EFA">
      <w:pPr>
        <w:pStyle w:val="Prrafodelista"/>
        <w:numPr>
          <w:ilvl w:val="0"/>
          <w:numId w:val="15"/>
        </w:numPr>
        <w:spacing w:line="240" w:lineRule="auto"/>
        <w:jc w:val="both"/>
        <w:rPr>
          <w:rFonts w:ascii="Arial" w:eastAsia="Times New Roman" w:hAnsi="Arial" w:cs="Arial"/>
          <w:sz w:val="24"/>
          <w:szCs w:val="24"/>
          <w:lang w:val="es-ES" w:eastAsia="es-ES"/>
        </w:rPr>
      </w:pPr>
      <w:r w:rsidRPr="00BA13BE">
        <w:rPr>
          <w:rFonts w:ascii="Arial" w:eastAsia="Times New Roman" w:hAnsi="Arial" w:cs="Arial"/>
          <w:sz w:val="24"/>
          <w:szCs w:val="24"/>
          <w:lang w:val="es-ES" w:eastAsia="es-ES"/>
        </w:rPr>
        <w:t>Decreto 0199 de 2024 “Por el cual se establece el Plan de Austeridad del Gasto 2024 para los órganos que hacen parte del Presupuesto General de la Nación.</w:t>
      </w:r>
    </w:p>
    <w:p w14:paraId="078B45E2" w14:textId="77777777" w:rsidR="00A53EFA" w:rsidRPr="00BA13BE" w:rsidRDefault="00A53EFA" w:rsidP="00A53EFA">
      <w:pPr>
        <w:pStyle w:val="Prrafodelista"/>
        <w:rPr>
          <w:rFonts w:ascii="Arial" w:eastAsia="Times New Roman" w:hAnsi="Arial" w:cs="Arial"/>
          <w:sz w:val="24"/>
          <w:szCs w:val="24"/>
          <w:lang w:val="es-ES" w:eastAsia="es-ES"/>
        </w:rPr>
      </w:pPr>
    </w:p>
    <w:p w14:paraId="1B9EF34E" w14:textId="77777777" w:rsidR="00A53EFA" w:rsidRPr="00BA13BE" w:rsidRDefault="00A53EFA" w:rsidP="00A53EFA">
      <w:pPr>
        <w:pStyle w:val="Prrafodelista"/>
        <w:numPr>
          <w:ilvl w:val="0"/>
          <w:numId w:val="15"/>
        </w:numPr>
        <w:spacing w:line="240" w:lineRule="auto"/>
        <w:jc w:val="both"/>
        <w:rPr>
          <w:rFonts w:ascii="Arial" w:eastAsia="Times New Roman" w:hAnsi="Arial" w:cs="Arial"/>
          <w:sz w:val="24"/>
          <w:szCs w:val="24"/>
          <w:lang w:val="es-ES" w:eastAsia="es-ES"/>
        </w:rPr>
      </w:pPr>
      <w:r w:rsidRPr="00BA13BE">
        <w:rPr>
          <w:rFonts w:ascii="Arial" w:eastAsia="Times New Roman" w:hAnsi="Arial" w:cs="Arial"/>
          <w:sz w:val="24"/>
          <w:szCs w:val="24"/>
          <w:lang w:val="es-ES" w:eastAsia="es-ES"/>
        </w:rPr>
        <w:t xml:space="preserve">Directiva Presidencia No. 02 del 30 de marzo de 2023 "Directrices de austeridad hacia un gasto público eficiente". </w:t>
      </w:r>
    </w:p>
    <w:p w14:paraId="3BE8BCF2" w14:textId="77777777" w:rsidR="00A53EFA" w:rsidRPr="00BA13BE" w:rsidRDefault="00A53EFA" w:rsidP="00A53EFA">
      <w:pPr>
        <w:pStyle w:val="Prrafodelista"/>
        <w:spacing w:line="240" w:lineRule="auto"/>
        <w:rPr>
          <w:rFonts w:ascii="Arial" w:eastAsia="Times New Roman" w:hAnsi="Arial" w:cs="Arial"/>
          <w:sz w:val="24"/>
          <w:szCs w:val="24"/>
          <w:lang w:val="es-ES" w:eastAsia="es-ES"/>
        </w:rPr>
      </w:pPr>
    </w:p>
    <w:p w14:paraId="6AA55FEF" w14:textId="77777777" w:rsidR="00A53EFA" w:rsidRPr="00BA13BE" w:rsidRDefault="00A53EFA" w:rsidP="00A53EFA">
      <w:pPr>
        <w:pStyle w:val="Prrafodelista"/>
        <w:numPr>
          <w:ilvl w:val="0"/>
          <w:numId w:val="15"/>
        </w:numPr>
        <w:spacing w:line="240" w:lineRule="auto"/>
        <w:jc w:val="both"/>
        <w:rPr>
          <w:rFonts w:ascii="Arial" w:eastAsia="Times New Roman" w:hAnsi="Arial" w:cs="Arial"/>
          <w:sz w:val="24"/>
          <w:szCs w:val="24"/>
          <w:lang w:val="es-ES" w:eastAsia="es-ES"/>
        </w:rPr>
      </w:pPr>
      <w:r w:rsidRPr="00BA13BE">
        <w:rPr>
          <w:rFonts w:ascii="Arial" w:eastAsia="Times New Roman" w:hAnsi="Arial" w:cs="Arial"/>
          <w:sz w:val="24"/>
          <w:szCs w:val="24"/>
          <w:lang w:val="es-ES" w:eastAsia="es-ES"/>
        </w:rPr>
        <w:t>Directiva Presidencial No.01 del 01 de abril de 2024 “Buenas prácticas para el ahorro de Energía y Agua.</w:t>
      </w:r>
    </w:p>
    <w:p w14:paraId="655E53BA" w14:textId="77777777" w:rsidR="00A53EFA" w:rsidRPr="00BA13BE" w:rsidRDefault="00A53EFA" w:rsidP="00A53EFA">
      <w:pPr>
        <w:pStyle w:val="Prrafodelista"/>
        <w:spacing w:line="240" w:lineRule="auto"/>
        <w:rPr>
          <w:rFonts w:ascii="Arial" w:eastAsia="Times New Roman" w:hAnsi="Arial" w:cs="Arial"/>
          <w:sz w:val="24"/>
          <w:szCs w:val="24"/>
          <w:lang w:val="es-ES" w:eastAsia="es-ES"/>
        </w:rPr>
      </w:pPr>
    </w:p>
    <w:p w14:paraId="6EBEE2BB" w14:textId="77777777" w:rsidR="00A53EFA" w:rsidRPr="00BA13BE" w:rsidRDefault="00A53EFA" w:rsidP="00A53EFA">
      <w:pPr>
        <w:pStyle w:val="Prrafodelista"/>
        <w:numPr>
          <w:ilvl w:val="0"/>
          <w:numId w:val="15"/>
        </w:numPr>
        <w:spacing w:line="240" w:lineRule="auto"/>
        <w:jc w:val="both"/>
        <w:rPr>
          <w:rFonts w:ascii="Arial" w:eastAsia="Times New Roman" w:hAnsi="Arial" w:cs="Arial"/>
          <w:sz w:val="24"/>
          <w:szCs w:val="24"/>
          <w:lang w:val="es-ES" w:eastAsia="es-ES"/>
        </w:rPr>
      </w:pPr>
      <w:r w:rsidRPr="00BA13BE">
        <w:rPr>
          <w:rFonts w:ascii="Arial" w:eastAsia="Times New Roman" w:hAnsi="Arial" w:cs="Arial"/>
          <w:sz w:val="24"/>
          <w:szCs w:val="24"/>
          <w:lang w:val="es-ES" w:eastAsia="es-ES"/>
        </w:rPr>
        <w:t xml:space="preserve">Circular Externa No. 004 del 26 de enero de 2024 “Reportes sobre Austeridad del gasto - Artículo 19 Ley 2155 de 2021, Decreto 444 de 2023. </w:t>
      </w:r>
    </w:p>
    <w:p w14:paraId="2C0D09CF" w14:textId="77777777" w:rsidR="00A53EFA" w:rsidRPr="00F84BE0" w:rsidRDefault="00A53EFA" w:rsidP="00A53EFA">
      <w:pPr>
        <w:spacing w:line="240" w:lineRule="auto"/>
        <w:contextualSpacing/>
        <w:rPr>
          <w:rFonts w:ascii="Arial" w:eastAsia="Times New Roman" w:hAnsi="Arial" w:cs="Arial"/>
          <w:b/>
          <w:color w:val="000000" w:themeColor="text1"/>
          <w:sz w:val="24"/>
          <w:szCs w:val="24"/>
          <w:lang w:eastAsia="es-CO"/>
        </w:rPr>
      </w:pPr>
    </w:p>
    <w:p w14:paraId="3109E4A3" w14:textId="77777777" w:rsidR="00240361" w:rsidRDefault="00240361" w:rsidP="00B03739">
      <w:pPr>
        <w:pStyle w:val="NormalWeb"/>
        <w:jc w:val="both"/>
        <w:rPr>
          <w:rFonts w:ascii="Arial" w:hAnsi="Arial" w:cs="Arial"/>
          <w:lang w:val="es-ES" w:eastAsia="es-ES"/>
        </w:rPr>
      </w:pPr>
    </w:p>
    <w:p w14:paraId="0A4C01C2" w14:textId="56599992" w:rsidR="004E7680" w:rsidRPr="00790F49" w:rsidRDefault="00A40E4F" w:rsidP="00F83320">
      <w:pPr>
        <w:pStyle w:val="Prrafodelista"/>
        <w:numPr>
          <w:ilvl w:val="0"/>
          <w:numId w:val="13"/>
        </w:numPr>
        <w:shd w:val="clear" w:color="auto" w:fill="FFFFFF"/>
        <w:spacing w:after="0"/>
        <w:jc w:val="both"/>
        <w:rPr>
          <w:rFonts w:ascii="Arial" w:eastAsia="Times New Roman" w:hAnsi="Arial" w:cs="Arial"/>
          <w:b/>
          <w:color w:val="000000" w:themeColor="text1"/>
          <w:sz w:val="24"/>
          <w:szCs w:val="24"/>
          <w:lang w:eastAsia="es-CO"/>
        </w:rPr>
      </w:pPr>
      <w:r>
        <w:rPr>
          <w:rFonts w:ascii="Arial" w:eastAsia="Times New Roman" w:hAnsi="Arial" w:cs="Arial"/>
          <w:b/>
          <w:color w:val="000000" w:themeColor="text1"/>
          <w:sz w:val="24"/>
          <w:szCs w:val="24"/>
          <w:lang w:eastAsia="es-CO"/>
        </w:rPr>
        <w:lastRenderedPageBreak/>
        <w:t>DESARROLLO</w:t>
      </w:r>
    </w:p>
    <w:p w14:paraId="6A137B91" w14:textId="77777777" w:rsidR="00240361" w:rsidRDefault="00240361" w:rsidP="00A40E4F">
      <w:pPr>
        <w:shd w:val="clear" w:color="auto" w:fill="FFFFFF"/>
        <w:spacing w:after="0"/>
        <w:jc w:val="both"/>
        <w:rPr>
          <w:rFonts w:ascii="Arial" w:eastAsia="Times New Roman" w:hAnsi="Arial" w:cs="Arial"/>
          <w:color w:val="000000" w:themeColor="text1"/>
          <w:sz w:val="24"/>
          <w:szCs w:val="24"/>
          <w:lang w:eastAsia="es-CO"/>
        </w:rPr>
      </w:pPr>
    </w:p>
    <w:p w14:paraId="1773A96C" w14:textId="77777777" w:rsidR="00240361" w:rsidRPr="008716B3" w:rsidRDefault="00240361" w:rsidP="00240361">
      <w:pPr>
        <w:pStyle w:val="Ttulo1"/>
        <w:spacing w:before="0"/>
        <w:contextualSpacing/>
        <w:jc w:val="both"/>
        <w:rPr>
          <w:rFonts w:ascii="Arial" w:hAnsi="Arial" w:cs="Arial"/>
          <w:b/>
          <w:color w:val="auto"/>
          <w:sz w:val="24"/>
          <w:szCs w:val="24"/>
        </w:rPr>
      </w:pPr>
      <w:r w:rsidRPr="008716B3">
        <w:rPr>
          <w:rFonts w:ascii="Arial" w:hAnsi="Arial" w:cs="Arial"/>
          <w:b/>
          <w:color w:val="auto"/>
          <w:sz w:val="24"/>
          <w:szCs w:val="24"/>
        </w:rPr>
        <w:t>ANALISIS SEGUIMIENTO AL GASTO INSTITUCIONAL</w:t>
      </w:r>
    </w:p>
    <w:p w14:paraId="4B3750A0" w14:textId="77777777" w:rsidR="00240361" w:rsidRPr="00D023E0" w:rsidRDefault="00240361" w:rsidP="00240361">
      <w:pPr>
        <w:pStyle w:val="Default"/>
        <w:contextualSpacing/>
        <w:jc w:val="both"/>
        <w:rPr>
          <w:color w:val="auto"/>
        </w:rPr>
      </w:pPr>
    </w:p>
    <w:p w14:paraId="0A37AFEB" w14:textId="77777777" w:rsidR="00240361" w:rsidRDefault="00240361" w:rsidP="00240361">
      <w:pPr>
        <w:pStyle w:val="Default"/>
        <w:contextualSpacing/>
        <w:jc w:val="both"/>
      </w:pPr>
      <w:r w:rsidRPr="00240361">
        <w:t>La información remitida por los distintos procesos, considerando como referentes el reporte de obligaciones, la planta de personal y los contratos de prestación de servicios, entre otros insumos, permitió consolidar el análisis de los principales gastos incurridos por la Institución Universitaria Pascual Bravo en el primer trimestre de 2025.</w:t>
      </w:r>
    </w:p>
    <w:p w14:paraId="344854E7" w14:textId="77777777" w:rsidR="00240361" w:rsidRPr="00240361" w:rsidRDefault="00240361" w:rsidP="00240361">
      <w:pPr>
        <w:pStyle w:val="Default"/>
        <w:contextualSpacing/>
        <w:jc w:val="both"/>
      </w:pPr>
    </w:p>
    <w:p w14:paraId="15648412" w14:textId="77777777" w:rsidR="00240361" w:rsidRDefault="00240361" w:rsidP="00240361">
      <w:pPr>
        <w:pStyle w:val="Default"/>
        <w:contextualSpacing/>
        <w:jc w:val="both"/>
      </w:pPr>
      <w:r w:rsidRPr="00240361">
        <w:t>En el siguiente cuadro, se presenta un análisis comparativo de los principales gastos asociados a las medidas de austeridad, correspondiente al primer trimestre de 2025 en relación con el mismo periodo de la vigencia 2023.</w:t>
      </w:r>
    </w:p>
    <w:p w14:paraId="227BFA35" w14:textId="77777777" w:rsidR="00240361" w:rsidRPr="00240361" w:rsidRDefault="00240361" w:rsidP="00240361">
      <w:pPr>
        <w:pStyle w:val="Default"/>
        <w:contextualSpacing/>
        <w:jc w:val="both"/>
      </w:pPr>
    </w:p>
    <w:p w14:paraId="4C2B54C5" w14:textId="5125F6AA" w:rsidR="00240361" w:rsidRDefault="00240361" w:rsidP="00240361">
      <w:pPr>
        <w:pStyle w:val="Default"/>
        <w:contextualSpacing/>
        <w:jc w:val="both"/>
      </w:pPr>
      <w:r w:rsidRPr="00240361">
        <w:t>En cumplimiento de los lineamientos definidos en la Directiva Presidencial 02 de 2023 y el Decreto 0199 de 2024 sobre austeridad del gasto, se efectuó adicionalmente un análisis comparativo de la ejecución presupuestal del primer trimestre de 2025 frente al mismo período de 2024, tomando como base los principales conceptos de gasto, en concordancia con la política de racionalización, eficiencia y transparencia en el uso de los recursos públicos implementada por el Gobierno nacional</w:t>
      </w:r>
      <w:r w:rsidR="001E69E5">
        <w:t>.</w:t>
      </w:r>
    </w:p>
    <w:p w14:paraId="724C2F8A" w14:textId="77777777" w:rsidR="001E69E5" w:rsidRDefault="001E69E5" w:rsidP="00240361">
      <w:pPr>
        <w:pStyle w:val="Default"/>
        <w:contextualSpacing/>
        <w:jc w:val="both"/>
      </w:pPr>
    </w:p>
    <w:p w14:paraId="047CC8AE" w14:textId="77777777" w:rsidR="001E69E5" w:rsidRDefault="001E69E5" w:rsidP="00240361">
      <w:pPr>
        <w:pStyle w:val="Default"/>
        <w:contextualSpacing/>
        <w:jc w:val="both"/>
      </w:pPr>
    </w:p>
    <w:p w14:paraId="19C60AA5" w14:textId="77777777" w:rsidR="001E69E5" w:rsidRDefault="001E69E5" w:rsidP="00240361">
      <w:pPr>
        <w:pStyle w:val="Default"/>
        <w:contextualSpacing/>
        <w:jc w:val="both"/>
      </w:pPr>
    </w:p>
    <w:p w14:paraId="5A300733" w14:textId="77777777" w:rsidR="00B03739" w:rsidRDefault="00B03739" w:rsidP="00240361">
      <w:pPr>
        <w:pStyle w:val="Default"/>
        <w:contextualSpacing/>
        <w:jc w:val="both"/>
      </w:pPr>
    </w:p>
    <w:p w14:paraId="7E2BFE42" w14:textId="77777777" w:rsidR="00B03739" w:rsidRDefault="00B03739" w:rsidP="00240361">
      <w:pPr>
        <w:pStyle w:val="Default"/>
        <w:contextualSpacing/>
        <w:jc w:val="both"/>
      </w:pPr>
    </w:p>
    <w:p w14:paraId="6D561274" w14:textId="77777777" w:rsidR="001E69E5" w:rsidRDefault="001E69E5" w:rsidP="00240361">
      <w:pPr>
        <w:pStyle w:val="Default"/>
        <w:contextualSpacing/>
        <w:jc w:val="both"/>
      </w:pPr>
    </w:p>
    <w:p w14:paraId="49F5390F" w14:textId="77777777" w:rsidR="001E69E5" w:rsidRDefault="001E69E5" w:rsidP="00240361">
      <w:pPr>
        <w:pStyle w:val="Default"/>
        <w:contextualSpacing/>
        <w:jc w:val="both"/>
      </w:pPr>
    </w:p>
    <w:p w14:paraId="52A64A82" w14:textId="77777777" w:rsidR="001E69E5" w:rsidRDefault="001E69E5" w:rsidP="00240361">
      <w:pPr>
        <w:pStyle w:val="Default"/>
        <w:contextualSpacing/>
        <w:jc w:val="both"/>
      </w:pPr>
    </w:p>
    <w:p w14:paraId="238FA27A" w14:textId="77777777" w:rsidR="001E69E5" w:rsidRDefault="001E69E5" w:rsidP="00240361">
      <w:pPr>
        <w:pStyle w:val="Default"/>
        <w:contextualSpacing/>
        <w:jc w:val="both"/>
      </w:pPr>
    </w:p>
    <w:p w14:paraId="6561CA02" w14:textId="77777777" w:rsidR="001E69E5" w:rsidRDefault="001E69E5" w:rsidP="00240361">
      <w:pPr>
        <w:pStyle w:val="Default"/>
        <w:contextualSpacing/>
        <w:jc w:val="both"/>
      </w:pPr>
    </w:p>
    <w:p w14:paraId="68C9A28E" w14:textId="77777777" w:rsidR="001E69E5" w:rsidRDefault="001E69E5" w:rsidP="00240361">
      <w:pPr>
        <w:pStyle w:val="Default"/>
        <w:contextualSpacing/>
        <w:jc w:val="both"/>
      </w:pPr>
    </w:p>
    <w:p w14:paraId="0BF6AC5F" w14:textId="77777777" w:rsidR="001E69E5" w:rsidRDefault="001E69E5" w:rsidP="00240361">
      <w:pPr>
        <w:pStyle w:val="Default"/>
        <w:contextualSpacing/>
        <w:jc w:val="both"/>
      </w:pPr>
    </w:p>
    <w:p w14:paraId="4A2CCE6D" w14:textId="77777777" w:rsidR="001E69E5" w:rsidRDefault="001E69E5" w:rsidP="00240361">
      <w:pPr>
        <w:pStyle w:val="Default"/>
        <w:contextualSpacing/>
        <w:jc w:val="both"/>
      </w:pPr>
    </w:p>
    <w:p w14:paraId="4AD1B279" w14:textId="48E39C74" w:rsidR="001E69E5" w:rsidRDefault="001E69E5" w:rsidP="001E69E5">
      <w:pPr>
        <w:spacing w:after="0"/>
        <w:jc w:val="center"/>
        <w:rPr>
          <w:rFonts w:ascii="Arial" w:hAnsi="Arial" w:cs="Arial"/>
          <w:b/>
          <w:sz w:val="24"/>
          <w:szCs w:val="24"/>
        </w:rPr>
      </w:pPr>
      <w:r w:rsidRPr="00BD7500">
        <w:rPr>
          <w:rFonts w:ascii="Arial" w:hAnsi="Arial" w:cs="Arial"/>
          <w:b/>
          <w:sz w:val="24"/>
          <w:szCs w:val="24"/>
        </w:rPr>
        <w:lastRenderedPageBreak/>
        <w:t>CUADRO COMPARATIVO DE AUSTERIDAD EN EL GASTO PUBLICO</w:t>
      </w:r>
      <w:r>
        <w:rPr>
          <w:rFonts w:ascii="Arial" w:hAnsi="Arial" w:cs="Arial"/>
          <w:b/>
          <w:sz w:val="24"/>
          <w:szCs w:val="24"/>
        </w:rPr>
        <w:t xml:space="preserve"> PRIMER TRIMESTRE 2025 VS 2024</w:t>
      </w:r>
    </w:p>
    <w:p w14:paraId="56ABF32D" w14:textId="77777777" w:rsidR="005940A5" w:rsidRPr="00BD7500" w:rsidRDefault="005940A5" w:rsidP="001E69E5">
      <w:pPr>
        <w:spacing w:after="0"/>
        <w:jc w:val="center"/>
        <w:rPr>
          <w:rFonts w:ascii="Arial" w:hAnsi="Arial" w:cs="Arial"/>
          <w:b/>
          <w:sz w:val="24"/>
          <w:szCs w:val="24"/>
        </w:rPr>
      </w:pPr>
    </w:p>
    <w:p w14:paraId="19644A48" w14:textId="7066BF45" w:rsidR="005940A5" w:rsidRDefault="005940A5" w:rsidP="009C56BD">
      <w:pPr>
        <w:spacing w:after="0"/>
        <w:jc w:val="center"/>
        <w:rPr>
          <w:b/>
          <w:i/>
          <w:noProof/>
        </w:rPr>
      </w:pPr>
      <w:r w:rsidRPr="005940A5">
        <w:rPr>
          <w:noProof/>
        </w:rPr>
        <w:drawing>
          <wp:inline distT="0" distB="0" distL="0" distR="0" wp14:anchorId="29C0D0C2" wp14:editId="7099F3E4">
            <wp:extent cx="5982218" cy="5467350"/>
            <wp:effectExtent l="0" t="0" r="0" b="0"/>
            <wp:docPr id="1211596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5646" cy="5470483"/>
                    </a:xfrm>
                    <a:prstGeom prst="rect">
                      <a:avLst/>
                    </a:prstGeom>
                    <a:noFill/>
                    <a:ln>
                      <a:noFill/>
                    </a:ln>
                  </pic:spPr>
                </pic:pic>
              </a:graphicData>
            </a:graphic>
          </wp:inline>
        </w:drawing>
      </w:r>
    </w:p>
    <w:p w14:paraId="41E0484B" w14:textId="78C63677" w:rsidR="00B71A6E" w:rsidRPr="00B03739" w:rsidRDefault="009C56BD" w:rsidP="00B03739">
      <w:pPr>
        <w:spacing w:after="0"/>
        <w:jc w:val="center"/>
        <w:rPr>
          <w:b/>
          <w:i/>
          <w:noProof/>
        </w:rPr>
      </w:pPr>
      <w:r w:rsidRPr="00550A81">
        <w:rPr>
          <w:b/>
          <w:i/>
          <w:noProof/>
        </w:rPr>
        <w:t>Cuadro 1: informacion suministrada por la Direccion Financiera</w:t>
      </w:r>
    </w:p>
    <w:p w14:paraId="65E8D766" w14:textId="5442399D" w:rsidR="00BC36DD" w:rsidRPr="00BC36DD" w:rsidRDefault="00BC36DD" w:rsidP="00751781">
      <w:pPr>
        <w:spacing w:after="0"/>
        <w:jc w:val="both"/>
        <w:rPr>
          <w:rFonts w:ascii="Arial" w:eastAsia="Times New Roman" w:hAnsi="Arial" w:cs="Arial"/>
          <w:color w:val="000000" w:themeColor="text1"/>
          <w:sz w:val="24"/>
          <w:szCs w:val="24"/>
          <w:lang w:val="es-ES" w:eastAsia="es-CO"/>
        </w:rPr>
      </w:pPr>
      <w:r w:rsidRPr="00BC36DD">
        <w:rPr>
          <w:rFonts w:ascii="Arial" w:eastAsia="Times New Roman" w:hAnsi="Arial" w:cs="Arial"/>
          <w:color w:val="000000" w:themeColor="text1"/>
          <w:sz w:val="24"/>
          <w:szCs w:val="24"/>
          <w:lang w:val="es-ES" w:eastAsia="es-CO"/>
        </w:rPr>
        <w:lastRenderedPageBreak/>
        <w:t>El análisis de la información de gastos entre el 1er trimestre de 2025 y el 1er trimestre de 2024 muestra un crecimiento global significativo del 26,23%, con tendencias claras de aumento en servicios personales y reducción en algunos rubros de gastos generales.</w:t>
      </w:r>
    </w:p>
    <w:p w14:paraId="1B08A0E0" w14:textId="77777777" w:rsidR="00E529EF" w:rsidRDefault="00E529EF" w:rsidP="00751781">
      <w:pPr>
        <w:spacing w:after="0"/>
        <w:jc w:val="both"/>
        <w:rPr>
          <w:rFonts w:ascii="Arial" w:eastAsia="Times New Roman" w:hAnsi="Arial" w:cs="Arial"/>
          <w:b/>
          <w:bCs/>
          <w:color w:val="000000" w:themeColor="text1"/>
          <w:sz w:val="24"/>
          <w:szCs w:val="24"/>
          <w:lang w:val="es-ES" w:eastAsia="es-CO"/>
        </w:rPr>
      </w:pPr>
    </w:p>
    <w:p w14:paraId="309C441D" w14:textId="339D1A2C" w:rsidR="00BC36DD" w:rsidRPr="00BC36DD" w:rsidRDefault="00BC36DD" w:rsidP="00751781">
      <w:pPr>
        <w:spacing w:after="0"/>
        <w:jc w:val="both"/>
        <w:rPr>
          <w:rFonts w:ascii="Arial" w:eastAsia="Times New Roman" w:hAnsi="Arial" w:cs="Arial"/>
          <w:b/>
          <w:bCs/>
          <w:color w:val="000000" w:themeColor="text1"/>
          <w:sz w:val="24"/>
          <w:szCs w:val="24"/>
          <w:lang w:val="es-ES" w:eastAsia="es-CO"/>
        </w:rPr>
      </w:pPr>
      <w:r w:rsidRPr="00BC36DD">
        <w:rPr>
          <w:rFonts w:ascii="Arial" w:eastAsia="Times New Roman" w:hAnsi="Arial" w:cs="Arial"/>
          <w:b/>
          <w:bCs/>
          <w:color w:val="000000" w:themeColor="text1"/>
          <w:sz w:val="24"/>
          <w:szCs w:val="24"/>
          <w:lang w:val="es-ES" w:eastAsia="es-CO"/>
        </w:rPr>
        <w:t xml:space="preserve">Principales </w:t>
      </w:r>
    </w:p>
    <w:p w14:paraId="75EDE120" w14:textId="6F562917" w:rsidR="00BC36DD" w:rsidRDefault="00BA431E" w:rsidP="003A63EF">
      <w:pPr>
        <w:numPr>
          <w:ilvl w:val="0"/>
          <w:numId w:val="8"/>
        </w:numPr>
        <w:spacing w:after="0"/>
        <w:jc w:val="both"/>
        <w:rPr>
          <w:rFonts w:ascii="Arial" w:eastAsia="Times New Roman" w:hAnsi="Arial" w:cs="Arial"/>
          <w:color w:val="000000" w:themeColor="text1"/>
          <w:sz w:val="24"/>
          <w:szCs w:val="24"/>
          <w:lang w:val="es-ES" w:eastAsia="es-CO"/>
        </w:rPr>
      </w:pPr>
      <w:r w:rsidRPr="00BC36DD">
        <w:rPr>
          <w:rFonts w:ascii="Arial" w:eastAsia="Times New Roman" w:hAnsi="Arial" w:cs="Arial"/>
          <w:color w:val="000000" w:themeColor="text1"/>
          <w:sz w:val="24"/>
          <w:szCs w:val="24"/>
          <w:lang w:val="es-ES" w:eastAsia="es-CO"/>
        </w:rPr>
        <w:t>Total,</w:t>
      </w:r>
      <w:r w:rsidR="00BC36DD" w:rsidRPr="00BC36DD">
        <w:rPr>
          <w:rFonts w:ascii="Arial" w:eastAsia="Times New Roman" w:hAnsi="Arial" w:cs="Arial"/>
          <w:color w:val="000000" w:themeColor="text1"/>
          <w:sz w:val="24"/>
          <w:szCs w:val="24"/>
          <w:lang w:val="es-ES" w:eastAsia="es-CO"/>
        </w:rPr>
        <w:t xml:space="preserve"> del gasto: Pasó de 20.546 millones en 2024 a 25.935 millones en 2025, lo que significa un incremento absoluto de 5.389 millones.</w:t>
      </w:r>
    </w:p>
    <w:p w14:paraId="7C6A8A3F" w14:textId="77777777" w:rsidR="00E529EF" w:rsidRPr="00BC36DD" w:rsidRDefault="00E529EF" w:rsidP="003A63EF">
      <w:pPr>
        <w:spacing w:after="0"/>
        <w:ind w:left="720"/>
        <w:jc w:val="both"/>
        <w:rPr>
          <w:rFonts w:ascii="Arial" w:eastAsia="Times New Roman" w:hAnsi="Arial" w:cs="Arial"/>
          <w:color w:val="000000" w:themeColor="text1"/>
          <w:sz w:val="24"/>
          <w:szCs w:val="24"/>
          <w:lang w:val="es-ES" w:eastAsia="es-CO"/>
        </w:rPr>
      </w:pPr>
    </w:p>
    <w:p w14:paraId="41E28B9A" w14:textId="77777777" w:rsidR="00BC36DD" w:rsidRDefault="00BC36DD" w:rsidP="003A63EF">
      <w:pPr>
        <w:numPr>
          <w:ilvl w:val="0"/>
          <w:numId w:val="8"/>
        </w:numPr>
        <w:spacing w:after="0"/>
        <w:jc w:val="both"/>
        <w:rPr>
          <w:rFonts w:ascii="Arial" w:eastAsia="Times New Roman" w:hAnsi="Arial" w:cs="Arial"/>
          <w:color w:val="000000" w:themeColor="text1"/>
          <w:sz w:val="24"/>
          <w:szCs w:val="24"/>
          <w:lang w:val="es-ES" w:eastAsia="es-CO"/>
        </w:rPr>
      </w:pPr>
      <w:r w:rsidRPr="00BC36DD">
        <w:rPr>
          <w:rFonts w:ascii="Arial" w:eastAsia="Times New Roman" w:hAnsi="Arial" w:cs="Arial"/>
          <w:color w:val="000000" w:themeColor="text1"/>
          <w:sz w:val="24"/>
          <w:szCs w:val="24"/>
          <w:lang w:val="es-ES" w:eastAsia="es-CO"/>
        </w:rPr>
        <w:t>Servicios personales: Representan el mayor peso en el gasto, con un aumento del 40,77%, especialmente por el crecimiento en prestadores de servicios (+124%) y docentes de cátedra (+25%).</w:t>
      </w:r>
    </w:p>
    <w:p w14:paraId="1266639F" w14:textId="77777777" w:rsidR="00E529EF" w:rsidRDefault="00E529EF" w:rsidP="003A63EF">
      <w:pPr>
        <w:spacing w:after="0"/>
        <w:ind w:left="720"/>
        <w:jc w:val="both"/>
        <w:rPr>
          <w:rFonts w:ascii="Arial" w:eastAsia="Times New Roman" w:hAnsi="Arial" w:cs="Arial"/>
          <w:color w:val="000000" w:themeColor="text1"/>
          <w:sz w:val="24"/>
          <w:szCs w:val="24"/>
          <w:lang w:val="es-ES" w:eastAsia="es-CO"/>
        </w:rPr>
      </w:pPr>
    </w:p>
    <w:p w14:paraId="2B1259E7" w14:textId="77777777" w:rsidR="00BC36DD" w:rsidRDefault="00BC36DD" w:rsidP="003A63EF">
      <w:pPr>
        <w:numPr>
          <w:ilvl w:val="0"/>
          <w:numId w:val="8"/>
        </w:numPr>
        <w:spacing w:after="0"/>
        <w:jc w:val="both"/>
        <w:rPr>
          <w:rFonts w:ascii="Arial" w:eastAsia="Times New Roman" w:hAnsi="Arial" w:cs="Arial"/>
          <w:color w:val="000000" w:themeColor="text1"/>
          <w:sz w:val="24"/>
          <w:szCs w:val="24"/>
          <w:lang w:val="es-ES" w:eastAsia="es-CO"/>
        </w:rPr>
      </w:pPr>
      <w:r w:rsidRPr="00BC36DD">
        <w:rPr>
          <w:rFonts w:ascii="Arial" w:eastAsia="Times New Roman" w:hAnsi="Arial" w:cs="Arial"/>
          <w:color w:val="000000" w:themeColor="text1"/>
          <w:sz w:val="24"/>
          <w:szCs w:val="24"/>
          <w:lang w:val="es-ES" w:eastAsia="es-CO"/>
        </w:rPr>
        <w:t>Gastos generales: Se redujeron en 21,27%, mostrando eficiencia en rubros como otros servicios prestados (-32,48%) y arrendamientos (-100%). Sin embargo, se observan incrementos considerables en algunas cuentas específicas.</w:t>
      </w:r>
    </w:p>
    <w:p w14:paraId="755A4536" w14:textId="77777777" w:rsidR="00E529EF" w:rsidRPr="00BC36DD" w:rsidRDefault="00E529EF" w:rsidP="00E529EF">
      <w:pPr>
        <w:spacing w:after="0"/>
        <w:ind w:left="720"/>
        <w:rPr>
          <w:rFonts w:ascii="Arial" w:eastAsia="Times New Roman" w:hAnsi="Arial" w:cs="Arial"/>
          <w:color w:val="000000" w:themeColor="text1"/>
          <w:sz w:val="24"/>
          <w:szCs w:val="24"/>
          <w:lang w:val="es-ES" w:eastAsia="es-CO"/>
        </w:rPr>
      </w:pPr>
    </w:p>
    <w:p w14:paraId="7A0FCD47" w14:textId="77777777" w:rsidR="00BC36DD" w:rsidRDefault="00BC36DD" w:rsidP="00BC36DD">
      <w:pPr>
        <w:spacing w:after="0"/>
        <w:rPr>
          <w:rFonts w:ascii="Arial" w:eastAsia="Times New Roman" w:hAnsi="Arial" w:cs="Arial"/>
          <w:b/>
          <w:bCs/>
          <w:color w:val="000000" w:themeColor="text1"/>
          <w:sz w:val="24"/>
          <w:szCs w:val="24"/>
          <w:lang w:val="es-ES" w:eastAsia="es-CO"/>
        </w:rPr>
      </w:pPr>
      <w:r w:rsidRPr="00BC36DD">
        <w:rPr>
          <w:rFonts w:ascii="Arial" w:eastAsia="Times New Roman" w:hAnsi="Arial" w:cs="Arial"/>
          <w:b/>
          <w:bCs/>
          <w:color w:val="000000" w:themeColor="text1"/>
          <w:sz w:val="24"/>
          <w:szCs w:val="24"/>
          <w:lang w:val="es-ES" w:eastAsia="es-CO"/>
        </w:rPr>
        <w:t>Variaciones positivas significativas (crecimientos altos)</w:t>
      </w:r>
    </w:p>
    <w:p w14:paraId="0B54D990" w14:textId="77777777" w:rsidR="003A63EF" w:rsidRPr="00BC36DD" w:rsidRDefault="003A63EF" w:rsidP="00BC36DD">
      <w:pPr>
        <w:spacing w:after="0"/>
        <w:rPr>
          <w:rFonts w:ascii="Arial" w:eastAsia="Times New Roman" w:hAnsi="Arial" w:cs="Arial"/>
          <w:b/>
          <w:bCs/>
          <w:color w:val="000000" w:themeColor="text1"/>
          <w:sz w:val="24"/>
          <w:szCs w:val="24"/>
          <w:lang w:val="es-ES" w:eastAsia="es-CO"/>
        </w:rPr>
      </w:pPr>
    </w:p>
    <w:p w14:paraId="4B431F3E" w14:textId="77777777" w:rsidR="00BC36DD" w:rsidRPr="00BC36DD" w:rsidRDefault="00BC36DD" w:rsidP="00BC36DD">
      <w:pPr>
        <w:numPr>
          <w:ilvl w:val="0"/>
          <w:numId w:val="9"/>
        </w:numPr>
        <w:spacing w:after="0"/>
        <w:rPr>
          <w:rFonts w:ascii="Arial" w:eastAsia="Times New Roman" w:hAnsi="Arial" w:cs="Arial"/>
          <w:color w:val="000000" w:themeColor="text1"/>
          <w:sz w:val="24"/>
          <w:szCs w:val="24"/>
          <w:lang w:val="es-ES" w:eastAsia="es-CO"/>
        </w:rPr>
      </w:pPr>
      <w:r w:rsidRPr="00BC36DD">
        <w:rPr>
          <w:rFonts w:ascii="Arial" w:eastAsia="Times New Roman" w:hAnsi="Arial" w:cs="Arial"/>
          <w:color w:val="000000" w:themeColor="text1"/>
          <w:sz w:val="24"/>
          <w:szCs w:val="24"/>
          <w:lang w:val="es-ES" w:eastAsia="es-CO"/>
        </w:rPr>
        <w:t>Servicios de software: +1964% (31,8 millones adicionales).</w:t>
      </w:r>
    </w:p>
    <w:p w14:paraId="69127080" w14:textId="77777777" w:rsidR="00BC36DD" w:rsidRPr="00BC36DD" w:rsidRDefault="00BC36DD" w:rsidP="00BC36DD">
      <w:pPr>
        <w:numPr>
          <w:ilvl w:val="0"/>
          <w:numId w:val="9"/>
        </w:numPr>
        <w:spacing w:after="0"/>
        <w:rPr>
          <w:rFonts w:ascii="Arial" w:eastAsia="Times New Roman" w:hAnsi="Arial" w:cs="Arial"/>
          <w:color w:val="000000" w:themeColor="text1"/>
          <w:sz w:val="24"/>
          <w:szCs w:val="24"/>
          <w:lang w:val="es-ES" w:eastAsia="es-CO"/>
        </w:rPr>
      </w:pPr>
      <w:r w:rsidRPr="00BC36DD">
        <w:rPr>
          <w:rFonts w:ascii="Arial" w:eastAsia="Times New Roman" w:hAnsi="Arial" w:cs="Arial"/>
          <w:color w:val="000000" w:themeColor="text1"/>
          <w:sz w:val="24"/>
          <w:szCs w:val="24"/>
          <w:lang w:val="es-ES" w:eastAsia="es-CO"/>
        </w:rPr>
        <w:t>Servicios de documentación y certificación jurídica: +456% (2,5 millones adicionales).</w:t>
      </w:r>
    </w:p>
    <w:p w14:paraId="0372DCAF" w14:textId="77777777" w:rsidR="00BC36DD" w:rsidRPr="00BC36DD" w:rsidRDefault="00BC36DD" w:rsidP="00BC36DD">
      <w:pPr>
        <w:numPr>
          <w:ilvl w:val="0"/>
          <w:numId w:val="9"/>
        </w:numPr>
        <w:spacing w:after="0"/>
        <w:rPr>
          <w:rFonts w:ascii="Arial" w:eastAsia="Times New Roman" w:hAnsi="Arial" w:cs="Arial"/>
          <w:color w:val="000000" w:themeColor="text1"/>
          <w:sz w:val="24"/>
          <w:szCs w:val="24"/>
          <w:lang w:val="es-ES" w:eastAsia="es-CO"/>
        </w:rPr>
      </w:pPr>
      <w:r w:rsidRPr="00BC36DD">
        <w:rPr>
          <w:rFonts w:ascii="Arial" w:eastAsia="Times New Roman" w:hAnsi="Arial" w:cs="Arial"/>
          <w:color w:val="000000" w:themeColor="text1"/>
          <w:sz w:val="24"/>
          <w:szCs w:val="24"/>
          <w:lang w:val="es-ES" w:eastAsia="es-CO"/>
        </w:rPr>
        <w:t>Gastos de desplazamiento: +18.482% (31,2 millones adicionales).</w:t>
      </w:r>
    </w:p>
    <w:p w14:paraId="6888D48D" w14:textId="77777777" w:rsidR="00BC36DD" w:rsidRPr="00BC36DD" w:rsidRDefault="00BC36DD" w:rsidP="00BC36DD">
      <w:pPr>
        <w:numPr>
          <w:ilvl w:val="0"/>
          <w:numId w:val="9"/>
        </w:numPr>
        <w:spacing w:after="0"/>
        <w:rPr>
          <w:rFonts w:ascii="Arial" w:eastAsia="Times New Roman" w:hAnsi="Arial" w:cs="Arial"/>
          <w:color w:val="000000" w:themeColor="text1"/>
          <w:sz w:val="24"/>
          <w:szCs w:val="24"/>
          <w:lang w:val="es-ES" w:eastAsia="es-CO"/>
        </w:rPr>
      </w:pPr>
      <w:r w:rsidRPr="00BC36DD">
        <w:rPr>
          <w:rFonts w:ascii="Arial" w:eastAsia="Times New Roman" w:hAnsi="Arial" w:cs="Arial"/>
          <w:color w:val="000000" w:themeColor="text1"/>
          <w:sz w:val="24"/>
          <w:szCs w:val="24"/>
          <w:lang w:val="es-ES" w:eastAsia="es-CO"/>
        </w:rPr>
        <w:t>Materiales y suministros: +370% (54,1 millones adicionales).</w:t>
      </w:r>
    </w:p>
    <w:p w14:paraId="644F2127" w14:textId="77777777" w:rsidR="00BC36DD" w:rsidRDefault="00BC36DD" w:rsidP="00BC36DD">
      <w:pPr>
        <w:numPr>
          <w:ilvl w:val="0"/>
          <w:numId w:val="9"/>
        </w:numPr>
        <w:spacing w:after="0"/>
        <w:rPr>
          <w:rFonts w:ascii="Arial" w:eastAsia="Times New Roman" w:hAnsi="Arial" w:cs="Arial"/>
          <w:color w:val="000000" w:themeColor="text1"/>
          <w:sz w:val="24"/>
          <w:szCs w:val="24"/>
          <w:lang w:val="es-ES" w:eastAsia="es-CO"/>
        </w:rPr>
      </w:pPr>
      <w:r w:rsidRPr="00BC36DD">
        <w:rPr>
          <w:rFonts w:ascii="Arial" w:eastAsia="Times New Roman" w:hAnsi="Arial" w:cs="Arial"/>
          <w:color w:val="000000" w:themeColor="text1"/>
          <w:sz w:val="24"/>
          <w:szCs w:val="24"/>
          <w:lang w:val="es-ES" w:eastAsia="es-CO"/>
        </w:rPr>
        <w:t>Prestadores de servicios: +124% (4.466 millones adicionales).</w:t>
      </w:r>
    </w:p>
    <w:p w14:paraId="57EE2800" w14:textId="77777777" w:rsidR="00E529EF" w:rsidRPr="00BC36DD" w:rsidRDefault="00E529EF" w:rsidP="00E529EF">
      <w:pPr>
        <w:spacing w:after="0"/>
        <w:ind w:left="720"/>
        <w:rPr>
          <w:rFonts w:ascii="Arial" w:eastAsia="Times New Roman" w:hAnsi="Arial" w:cs="Arial"/>
          <w:color w:val="000000" w:themeColor="text1"/>
          <w:sz w:val="24"/>
          <w:szCs w:val="24"/>
          <w:lang w:val="es-ES" w:eastAsia="es-CO"/>
        </w:rPr>
      </w:pPr>
    </w:p>
    <w:p w14:paraId="4AB7BFA4" w14:textId="77777777" w:rsidR="00BC36DD" w:rsidRDefault="00BC36DD" w:rsidP="00751781">
      <w:pPr>
        <w:spacing w:after="0"/>
        <w:jc w:val="both"/>
        <w:rPr>
          <w:rFonts w:ascii="Arial" w:eastAsia="Times New Roman" w:hAnsi="Arial" w:cs="Arial"/>
          <w:color w:val="000000" w:themeColor="text1"/>
          <w:sz w:val="24"/>
          <w:szCs w:val="24"/>
          <w:lang w:val="es-ES" w:eastAsia="es-CO"/>
        </w:rPr>
      </w:pPr>
      <w:r w:rsidRPr="00BC36DD">
        <w:rPr>
          <w:rFonts w:ascii="Arial" w:eastAsia="Times New Roman" w:hAnsi="Arial" w:cs="Arial"/>
          <w:color w:val="000000" w:themeColor="text1"/>
          <w:sz w:val="24"/>
          <w:szCs w:val="24"/>
          <w:lang w:val="es-ES" w:eastAsia="es-CO"/>
        </w:rPr>
        <w:t>Estos aumentos pueden obedecer a mayores requerimientos tecnológicos, administrativos y operativos, pero requieren revisión para justificar la magnitud del crecimiento.</w:t>
      </w:r>
    </w:p>
    <w:p w14:paraId="79783B48" w14:textId="77777777" w:rsidR="00751781" w:rsidRDefault="00751781" w:rsidP="00751781">
      <w:pPr>
        <w:spacing w:after="0"/>
        <w:jc w:val="both"/>
        <w:rPr>
          <w:rFonts w:ascii="Arial" w:eastAsia="Times New Roman" w:hAnsi="Arial" w:cs="Arial"/>
          <w:color w:val="000000" w:themeColor="text1"/>
          <w:sz w:val="24"/>
          <w:szCs w:val="24"/>
          <w:lang w:val="es-ES" w:eastAsia="es-CO"/>
        </w:rPr>
      </w:pPr>
    </w:p>
    <w:p w14:paraId="2348A93E" w14:textId="77777777" w:rsidR="00751781" w:rsidRPr="00BC36DD" w:rsidRDefault="00751781" w:rsidP="00BC36DD">
      <w:pPr>
        <w:spacing w:after="0"/>
        <w:rPr>
          <w:rFonts w:ascii="Arial" w:eastAsia="Times New Roman" w:hAnsi="Arial" w:cs="Arial"/>
          <w:color w:val="000000" w:themeColor="text1"/>
          <w:sz w:val="24"/>
          <w:szCs w:val="24"/>
          <w:lang w:val="es-ES" w:eastAsia="es-CO"/>
        </w:rPr>
      </w:pPr>
    </w:p>
    <w:p w14:paraId="54E223DC" w14:textId="77777777" w:rsidR="00E529EF" w:rsidRDefault="00E529EF" w:rsidP="00BC36DD">
      <w:pPr>
        <w:spacing w:after="0"/>
        <w:rPr>
          <w:rFonts w:ascii="Arial" w:eastAsia="Times New Roman" w:hAnsi="Arial" w:cs="Arial"/>
          <w:b/>
          <w:bCs/>
          <w:color w:val="000000" w:themeColor="text1"/>
          <w:sz w:val="24"/>
          <w:szCs w:val="24"/>
          <w:lang w:val="es-ES" w:eastAsia="es-CO"/>
        </w:rPr>
      </w:pPr>
    </w:p>
    <w:p w14:paraId="063FD4B1" w14:textId="35107EED" w:rsidR="00BC36DD" w:rsidRDefault="00BC36DD" w:rsidP="00BC36DD">
      <w:pPr>
        <w:spacing w:after="0"/>
        <w:rPr>
          <w:rFonts w:ascii="Arial" w:eastAsia="Times New Roman" w:hAnsi="Arial" w:cs="Arial"/>
          <w:b/>
          <w:bCs/>
          <w:color w:val="000000" w:themeColor="text1"/>
          <w:sz w:val="24"/>
          <w:szCs w:val="24"/>
          <w:lang w:val="es-ES" w:eastAsia="es-CO"/>
        </w:rPr>
      </w:pPr>
      <w:r w:rsidRPr="00BC36DD">
        <w:rPr>
          <w:rFonts w:ascii="Arial" w:eastAsia="Times New Roman" w:hAnsi="Arial" w:cs="Arial"/>
          <w:b/>
          <w:bCs/>
          <w:color w:val="000000" w:themeColor="text1"/>
          <w:sz w:val="24"/>
          <w:szCs w:val="24"/>
          <w:lang w:val="es-ES" w:eastAsia="es-CO"/>
        </w:rPr>
        <w:lastRenderedPageBreak/>
        <w:t>Variaciones negativas significativas (disminución de gasto)</w:t>
      </w:r>
    </w:p>
    <w:p w14:paraId="7D6C8984" w14:textId="77777777" w:rsidR="003A63EF" w:rsidRPr="00BC36DD" w:rsidRDefault="003A63EF" w:rsidP="00BC36DD">
      <w:pPr>
        <w:spacing w:after="0"/>
        <w:rPr>
          <w:rFonts w:ascii="Arial" w:eastAsia="Times New Roman" w:hAnsi="Arial" w:cs="Arial"/>
          <w:b/>
          <w:bCs/>
          <w:color w:val="000000" w:themeColor="text1"/>
          <w:sz w:val="24"/>
          <w:szCs w:val="24"/>
          <w:lang w:val="es-ES" w:eastAsia="es-CO"/>
        </w:rPr>
      </w:pPr>
    </w:p>
    <w:p w14:paraId="59CF432C" w14:textId="77777777" w:rsidR="00BC36DD" w:rsidRPr="00BC36DD" w:rsidRDefault="00BC36DD" w:rsidP="00BC36DD">
      <w:pPr>
        <w:numPr>
          <w:ilvl w:val="0"/>
          <w:numId w:val="10"/>
        </w:numPr>
        <w:spacing w:after="0"/>
        <w:rPr>
          <w:rFonts w:ascii="Arial" w:eastAsia="Times New Roman" w:hAnsi="Arial" w:cs="Arial"/>
          <w:color w:val="000000" w:themeColor="text1"/>
          <w:sz w:val="24"/>
          <w:szCs w:val="24"/>
          <w:lang w:val="es-ES" w:eastAsia="es-CO"/>
        </w:rPr>
      </w:pPr>
      <w:r w:rsidRPr="00BC36DD">
        <w:rPr>
          <w:rFonts w:ascii="Arial" w:eastAsia="Times New Roman" w:hAnsi="Arial" w:cs="Arial"/>
          <w:color w:val="000000" w:themeColor="text1"/>
          <w:sz w:val="24"/>
          <w:szCs w:val="24"/>
          <w:lang w:val="es-ES" w:eastAsia="es-CO"/>
        </w:rPr>
        <w:t>Otros servicios prestados: -32,48% (ahorro de 1.360 millones).</w:t>
      </w:r>
    </w:p>
    <w:p w14:paraId="7F50C3A6" w14:textId="77777777" w:rsidR="00BC36DD" w:rsidRPr="00BC36DD" w:rsidRDefault="00BC36DD" w:rsidP="00BC36DD">
      <w:pPr>
        <w:numPr>
          <w:ilvl w:val="0"/>
          <w:numId w:val="10"/>
        </w:numPr>
        <w:spacing w:after="0"/>
        <w:rPr>
          <w:rFonts w:ascii="Arial" w:eastAsia="Times New Roman" w:hAnsi="Arial" w:cs="Arial"/>
          <w:color w:val="000000" w:themeColor="text1"/>
          <w:sz w:val="24"/>
          <w:szCs w:val="24"/>
          <w:lang w:val="es-ES" w:eastAsia="es-CO"/>
        </w:rPr>
      </w:pPr>
      <w:r w:rsidRPr="00BC36DD">
        <w:rPr>
          <w:rFonts w:ascii="Arial" w:eastAsia="Times New Roman" w:hAnsi="Arial" w:cs="Arial"/>
          <w:color w:val="000000" w:themeColor="text1"/>
          <w:sz w:val="24"/>
          <w:szCs w:val="24"/>
          <w:lang w:val="es-ES" w:eastAsia="es-CO"/>
        </w:rPr>
        <w:t>Arrendamientos: -100% (se eliminó totalmente este gasto).</w:t>
      </w:r>
    </w:p>
    <w:p w14:paraId="586EC13F" w14:textId="77777777" w:rsidR="00BC36DD" w:rsidRPr="00BC36DD" w:rsidRDefault="00BC36DD" w:rsidP="00BC36DD">
      <w:pPr>
        <w:numPr>
          <w:ilvl w:val="0"/>
          <w:numId w:val="10"/>
        </w:numPr>
        <w:spacing w:after="0"/>
        <w:rPr>
          <w:rFonts w:ascii="Arial" w:eastAsia="Times New Roman" w:hAnsi="Arial" w:cs="Arial"/>
          <w:color w:val="000000" w:themeColor="text1"/>
          <w:sz w:val="24"/>
          <w:szCs w:val="24"/>
          <w:lang w:val="es-ES" w:eastAsia="es-CO"/>
        </w:rPr>
      </w:pPr>
      <w:r w:rsidRPr="00BC36DD">
        <w:rPr>
          <w:rFonts w:ascii="Arial" w:eastAsia="Times New Roman" w:hAnsi="Arial" w:cs="Arial"/>
          <w:color w:val="000000" w:themeColor="text1"/>
          <w:sz w:val="24"/>
          <w:szCs w:val="24"/>
          <w:lang w:val="es-ES" w:eastAsia="es-CO"/>
        </w:rPr>
        <w:t>Servicios de telefonía móvil: -100% (no se reporta gasto en 2025).</w:t>
      </w:r>
    </w:p>
    <w:p w14:paraId="2BF8772A" w14:textId="77777777" w:rsidR="00BC36DD" w:rsidRPr="00BC36DD" w:rsidRDefault="00BC36DD" w:rsidP="00BC36DD">
      <w:pPr>
        <w:numPr>
          <w:ilvl w:val="0"/>
          <w:numId w:val="10"/>
        </w:numPr>
        <w:spacing w:after="0"/>
        <w:rPr>
          <w:rFonts w:ascii="Arial" w:eastAsia="Times New Roman" w:hAnsi="Arial" w:cs="Arial"/>
          <w:color w:val="000000" w:themeColor="text1"/>
          <w:sz w:val="24"/>
          <w:szCs w:val="24"/>
          <w:lang w:val="es-ES" w:eastAsia="es-CO"/>
        </w:rPr>
      </w:pPr>
      <w:r w:rsidRPr="00BC36DD">
        <w:rPr>
          <w:rFonts w:ascii="Arial" w:eastAsia="Times New Roman" w:hAnsi="Arial" w:cs="Arial"/>
          <w:color w:val="000000" w:themeColor="text1"/>
          <w:sz w:val="24"/>
          <w:szCs w:val="24"/>
          <w:lang w:val="es-ES" w:eastAsia="es-CO"/>
        </w:rPr>
        <w:t>Servicios públicos (recolección, alcantarillado y gas): -17,98%.</w:t>
      </w:r>
    </w:p>
    <w:p w14:paraId="76004199" w14:textId="77777777" w:rsidR="00BC36DD" w:rsidRPr="00BC36DD" w:rsidRDefault="00BC36DD" w:rsidP="00BC36DD">
      <w:pPr>
        <w:numPr>
          <w:ilvl w:val="0"/>
          <w:numId w:val="10"/>
        </w:numPr>
        <w:spacing w:after="0"/>
        <w:rPr>
          <w:rFonts w:ascii="Arial" w:eastAsia="Times New Roman" w:hAnsi="Arial" w:cs="Arial"/>
          <w:color w:val="000000" w:themeColor="text1"/>
          <w:sz w:val="24"/>
          <w:szCs w:val="24"/>
          <w:lang w:val="es-ES" w:eastAsia="es-CO"/>
        </w:rPr>
      </w:pPr>
      <w:r w:rsidRPr="00BC36DD">
        <w:rPr>
          <w:rFonts w:ascii="Arial" w:eastAsia="Times New Roman" w:hAnsi="Arial" w:cs="Arial"/>
          <w:color w:val="000000" w:themeColor="text1"/>
          <w:sz w:val="24"/>
          <w:szCs w:val="24"/>
          <w:lang w:val="es-ES" w:eastAsia="es-CO"/>
        </w:rPr>
        <w:t>Servicios de educación: -29,18%.</w:t>
      </w:r>
    </w:p>
    <w:p w14:paraId="27589A3F" w14:textId="77777777" w:rsidR="00FD2F38" w:rsidRDefault="00FD2F38" w:rsidP="00BC36DD">
      <w:pPr>
        <w:spacing w:after="0"/>
        <w:rPr>
          <w:rFonts w:ascii="Arial" w:eastAsia="Times New Roman" w:hAnsi="Arial" w:cs="Arial"/>
          <w:color w:val="000000" w:themeColor="text1"/>
          <w:sz w:val="24"/>
          <w:szCs w:val="24"/>
          <w:lang w:val="es-ES" w:eastAsia="es-CO"/>
        </w:rPr>
      </w:pPr>
    </w:p>
    <w:p w14:paraId="02E18565" w14:textId="41F9CDCA" w:rsidR="00BC36DD" w:rsidRPr="00BC36DD" w:rsidRDefault="00BC36DD" w:rsidP="00751781">
      <w:pPr>
        <w:spacing w:after="0"/>
        <w:jc w:val="both"/>
        <w:rPr>
          <w:rFonts w:ascii="Arial" w:eastAsia="Times New Roman" w:hAnsi="Arial" w:cs="Arial"/>
          <w:color w:val="000000" w:themeColor="text1"/>
          <w:sz w:val="24"/>
          <w:szCs w:val="24"/>
          <w:lang w:val="es-ES" w:eastAsia="es-CO"/>
        </w:rPr>
      </w:pPr>
      <w:r w:rsidRPr="00BC36DD">
        <w:rPr>
          <w:rFonts w:ascii="Arial" w:eastAsia="Times New Roman" w:hAnsi="Arial" w:cs="Arial"/>
          <w:color w:val="000000" w:themeColor="text1"/>
          <w:sz w:val="24"/>
          <w:szCs w:val="24"/>
          <w:lang w:val="es-ES" w:eastAsia="es-CO"/>
        </w:rPr>
        <w:t>Esto refleja un esfuerzo de austeridad en rubros secundarios, reduciendo cargas fijas (como arriendos o teléfono móvil).</w:t>
      </w:r>
    </w:p>
    <w:p w14:paraId="01B48A6D" w14:textId="77777777" w:rsidR="00E529EF" w:rsidRDefault="00E529EF" w:rsidP="00751781">
      <w:pPr>
        <w:spacing w:after="0"/>
        <w:jc w:val="both"/>
        <w:rPr>
          <w:rFonts w:ascii="Arial" w:eastAsia="Times New Roman" w:hAnsi="Arial" w:cs="Arial"/>
          <w:b/>
          <w:bCs/>
          <w:color w:val="000000" w:themeColor="text1"/>
          <w:sz w:val="24"/>
          <w:szCs w:val="24"/>
          <w:lang w:val="es-ES" w:eastAsia="es-CO"/>
        </w:rPr>
      </w:pPr>
    </w:p>
    <w:p w14:paraId="20C71C14" w14:textId="6342763B" w:rsidR="00BC36DD" w:rsidRPr="00B63391" w:rsidRDefault="00240361" w:rsidP="00BC36DD">
      <w:pPr>
        <w:spacing w:after="0"/>
        <w:rPr>
          <w:rFonts w:ascii="Arial" w:eastAsia="Times New Roman" w:hAnsi="Arial" w:cs="Arial"/>
          <w:b/>
          <w:bCs/>
          <w:sz w:val="24"/>
          <w:szCs w:val="24"/>
          <w:lang w:val="es-ES" w:eastAsia="es-CO"/>
        </w:rPr>
      </w:pPr>
      <w:r>
        <w:rPr>
          <w:rFonts w:ascii="Arial" w:eastAsia="Times New Roman" w:hAnsi="Arial" w:cs="Arial"/>
          <w:b/>
          <w:bCs/>
          <w:sz w:val="24"/>
          <w:szCs w:val="24"/>
          <w:lang w:val="es-ES" w:eastAsia="es-CO"/>
        </w:rPr>
        <w:t>Consideraciones del auditor:</w:t>
      </w:r>
    </w:p>
    <w:p w14:paraId="5DC01737" w14:textId="77777777" w:rsidR="00E529EF" w:rsidRDefault="00E529EF" w:rsidP="00BC36DD">
      <w:pPr>
        <w:spacing w:after="0"/>
        <w:rPr>
          <w:rFonts w:ascii="Arial" w:eastAsia="Times New Roman" w:hAnsi="Arial" w:cs="Arial"/>
          <w:b/>
          <w:bCs/>
          <w:color w:val="FF0000"/>
          <w:sz w:val="24"/>
          <w:szCs w:val="24"/>
          <w:lang w:val="es-ES" w:eastAsia="es-CO"/>
        </w:rPr>
      </w:pPr>
    </w:p>
    <w:p w14:paraId="118D0170" w14:textId="77777777" w:rsidR="00BC36DD" w:rsidRDefault="00BC36DD" w:rsidP="00751781">
      <w:pPr>
        <w:numPr>
          <w:ilvl w:val="0"/>
          <w:numId w:val="11"/>
        </w:numPr>
        <w:spacing w:after="0"/>
        <w:jc w:val="both"/>
        <w:rPr>
          <w:rFonts w:ascii="Arial" w:eastAsia="Times New Roman" w:hAnsi="Arial" w:cs="Arial"/>
          <w:color w:val="000000" w:themeColor="text1"/>
          <w:sz w:val="24"/>
          <w:szCs w:val="24"/>
          <w:lang w:val="es-ES" w:eastAsia="es-CO"/>
        </w:rPr>
      </w:pPr>
      <w:r w:rsidRPr="00BC36DD">
        <w:rPr>
          <w:rFonts w:ascii="Arial" w:eastAsia="Times New Roman" w:hAnsi="Arial" w:cs="Arial"/>
          <w:color w:val="000000" w:themeColor="text1"/>
          <w:sz w:val="24"/>
          <w:szCs w:val="24"/>
          <w:lang w:val="es-ES" w:eastAsia="es-CO"/>
        </w:rPr>
        <w:t>Concentración del gasto en servicios personales (85% del total): Se deben establecer controles para verificar la pertinencia de la contratación de prestadores de servicios, debido al crecimiento extraordinario.</w:t>
      </w:r>
    </w:p>
    <w:p w14:paraId="10B23751" w14:textId="77777777" w:rsidR="00E529EF" w:rsidRPr="00BC36DD" w:rsidRDefault="00E529EF" w:rsidP="00751781">
      <w:pPr>
        <w:spacing w:after="0"/>
        <w:ind w:left="720"/>
        <w:jc w:val="both"/>
        <w:rPr>
          <w:rFonts w:ascii="Arial" w:eastAsia="Times New Roman" w:hAnsi="Arial" w:cs="Arial"/>
          <w:color w:val="000000" w:themeColor="text1"/>
          <w:sz w:val="24"/>
          <w:szCs w:val="24"/>
          <w:lang w:val="es-ES" w:eastAsia="es-CO"/>
        </w:rPr>
      </w:pPr>
    </w:p>
    <w:p w14:paraId="786FB1B9" w14:textId="77777777" w:rsidR="00BC36DD" w:rsidRDefault="00BC36DD" w:rsidP="00751781">
      <w:pPr>
        <w:numPr>
          <w:ilvl w:val="0"/>
          <w:numId w:val="11"/>
        </w:numPr>
        <w:spacing w:after="0"/>
        <w:jc w:val="both"/>
        <w:rPr>
          <w:rFonts w:ascii="Arial" w:eastAsia="Times New Roman" w:hAnsi="Arial" w:cs="Arial"/>
          <w:color w:val="000000" w:themeColor="text1"/>
          <w:sz w:val="24"/>
          <w:szCs w:val="24"/>
          <w:lang w:val="es-ES" w:eastAsia="es-CO"/>
        </w:rPr>
      </w:pPr>
      <w:r w:rsidRPr="00BC36DD">
        <w:rPr>
          <w:rFonts w:ascii="Arial" w:eastAsia="Times New Roman" w:hAnsi="Arial" w:cs="Arial"/>
          <w:color w:val="000000" w:themeColor="text1"/>
          <w:sz w:val="24"/>
          <w:szCs w:val="24"/>
          <w:lang w:val="es-ES" w:eastAsia="es-CO"/>
        </w:rPr>
        <w:t>Disminución en arrendamientos y otros servicios: Indican medidas de optimización que resultan positivas para la gestión financiera.</w:t>
      </w:r>
    </w:p>
    <w:p w14:paraId="69F9E521" w14:textId="77777777" w:rsidR="00E529EF" w:rsidRDefault="00E529EF" w:rsidP="00751781">
      <w:pPr>
        <w:pStyle w:val="Prrafodelista"/>
        <w:jc w:val="both"/>
        <w:rPr>
          <w:rFonts w:ascii="Arial" w:eastAsia="Times New Roman" w:hAnsi="Arial" w:cs="Arial"/>
          <w:color w:val="000000" w:themeColor="text1"/>
          <w:sz w:val="24"/>
          <w:szCs w:val="24"/>
          <w:lang w:val="es-ES" w:eastAsia="es-CO"/>
        </w:rPr>
      </w:pPr>
    </w:p>
    <w:p w14:paraId="70020F9F" w14:textId="77777777" w:rsidR="00BC36DD" w:rsidRDefault="00BC36DD" w:rsidP="00751781">
      <w:pPr>
        <w:numPr>
          <w:ilvl w:val="0"/>
          <w:numId w:val="11"/>
        </w:numPr>
        <w:spacing w:after="0"/>
        <w:jc w:val="both"/>
        <w:rPr>
          <w:rFonts w:ascii="Arial" w:eastAsia="Times New Roman" w:hAnsi="Arial" w:cs="Arial"/>
          <w:color w:val="000000" w:themeColor="text1"/>
          <w:sz w:val="24"/>
          <w:szCs w:val="24"/>
          <w:lang w:val="es-ES" w:eastAsia="es-CO"/>
        </w:rPr>
      </w:pPr>
      <w:r w:rsidRPr="00BC36DD">
        <w:rPr>
          <w:rFonts w:ascii="Arial" w:eastAsia="Times New Roman" w:hAnsi="Arial" w:cs="Arial"/>
          <w:color w:val="000000" w:themeColor="text1"/>
          <w:sz w:val="24"/>
          <w:szCs w:val="24"/>
          <w:lang w:val="es-ES" w:eastAsia="es-CO"/>
        </w:rPr>
        <w:t>Necesidad de revisión contractual y presupuestal: Especialmente en servicios tecnológicos, viáticos y prestación de servicios, debido al ritmo de crecimiento que puede afectar sostenibilidad financiera.</w:t>
      </w:r>
    </w:p>
    <w:p w14:paraId="4757225C" w14:textId="77777777" w:rsidR="00E529EF" w:rsidRDefault="00E529EF" w:rsidP="00751781">
      <w:pPr>
        <w:pStyle w:val="Prrafodelista"/>
        <w:jc w:val="both"/>
        <w:rPr>
          <w:rFonts w:ascii="Arial" w:eastAsia="Times New Roman" w:hAnsi="Arial" w:cs="Arial"/>
          <w:color w:val="000000" w:themeColor="text1"/>
          <w:sz w:val="24"/>
          <w:szCs w:val="24"/>
          <w:lang w:val="es-ES" w:eastAsia="es-CO"/>
        </w:rPr>
      </w:pPr>
    </w:p>
    <w:p w14:paraId="66E60F50" w14:textId="103BEFFC" w:rsidR="00E529EF" w:rsidRPr="00E529EF" w:rsidRDefault="00E529EF" w:rsidP="00E529EF">
      <w:pPr>
        <w:spacing w:after="0"/>
        <w:rPr>
          <w:rFonts w:ascii="Arial" w:eastAsia="Times New Roman" w:hAnsi="Arial" w:cs="Arial"/>
          <w:b/>
          <w:bCs/>
          <w:color w:val="000000" w:themeColor="text1"/>
          <w:sz w:val="24"/>
          <w:szCs w:val="24"/>
          <w:lang w:val="es-ES" w:eastAsia="es-CO"/>
        </w:rPr>
      </w:pPr>
      <w:r w:rsidRPr="00E529EF">
        <w:rPr>
          <w:rFonts w:ascii="Arial" w:eastAsia="Times New Roman" w:hAnsi="Arial" w:cs="Arial"/>
          <w:b/>
          <w:bCs/>
          <w:color w:val="000000" w:themeColor="text1"/>
          <w:sz w:val="24"/>
          <w:szCs w:val="24"/>
          <w:lang w:val="es-ES" w:eastAsia="es-CO"/>
        </w:rPr>
        <w:t>Análisis comparativo de gastos</w:t>
      </w:r>
    </w:p>
    <w:p w14:paraId="1ACDA3CB" w14:textId="77777777" w:rsidR="00E529EF" w:rsidRPr="00E529EF" w:rsidRDefault="00E529EF" w:rsidP="00E529EF">
      <w:pPr>
        <w:spacing w:after="0"/>
        <w:ind w:left="720"/>
        <w:rPr>
          <w:rFonts w:ascii="Arial" w:eastAsia="Times New Roman" w:hAnsi="Arial" w:cs="Arial"/>
          <w:color w:val="000000" w:themeColor="text1"/>
          <w:sz w:val="24"/>
          <w:szCs w:val="24"/>
          <w:lang w:val="es-ES" w:eastAsia="es-CO"/>
        </w:rPr>
      </w:pPr>
    </w:p>
    <w:p w14:paraId="7893EA3E" w14:textId="77777777" w:rsidR="00E529EF" w:rsidRDefault="00E529EF" w:rsidP="00751781">
      <w:pPr>
        <w:numPr>
          <w:ilvl w:val="0"/>
          <w:numId w:val="14"/>
        </w:numPr>
        <w:spacing w:after="0"/>
        <w:jc w:val="both"/>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El principal rubro de aumento fue servicios personales, con una variación positiva del 40,77%, representando el mayor peso proporcional y absoluto (6.384 millones adicionales).</w:t>
      </w:r>
    </w:p>
    <w:p w14:paraId="7DD687BC" w14:textId="77777777" w:rsidR="00E529EF" w:rsidRDefault="00E529EF" w:rsidP="00751781">
      <w:pPr>
        <w:spacing w:after="0"/>
        <w:ind w:left="720"/>
        <w:jc w:val="both"/>
        <w:rPr>
          <w:rFonts w:ascii="Arial" w:eastAsia="Times New Roman" w:hAnsi="Arial" w:cs="Arial"/>
          <w:color w:val="000000" w:themeColor="text1"/>
          <w:sz w:val="24"/>
          <w:szCs w:val="24"/>
          <w:lang w:val="es-ES" w:eastAsia="es-CO"/>
        </w:rPr>
      </w:pPr>
    </w:p>
    <w:p w14:paraId="5D55F5A6" w14:textId="77777777" w:rsidR="00E529EF" w:rsidRDefault="00E529EF" w:rsidP="00E529EF">
      <w:pPr>
        <w:spacing w:after="0"/>
        <w:ind w:left="720"/>
        <w:rPr>
          <w:rFonts w:ascii="Arial" w:eastAsia="Times New Roman" w:hAnsi="Arial" w:cs="Arial"/>
          <w:color w:val="000000" w:themeColor="text1"/>
          <w:sz w:val="24"/>
          <w:szCs w:val="24"/>
          <w:lang w:val="es-ES" w:eastAsia="es-CO"/>
        </w:rPr>
      </w:pPr>
    </w:p>
    <w:p w14:paraId="5D323B3F" w14:textId="77777777" w:rsidR="00E529EF" w:rsidRPr="00E529EF" w:rsidRDefault="00E529EF" w:rsidP="00E529EF">
      <w:pPr>
        <w:spacing w:after="0"/>
        <w:ind w:left="720"/>
        <w:rPr>
          <w:rFonts w:ascii="Arial" w:eastAsia="Times New Roman" w:hAnsi="Arial" w:cs="Arial"/>
          <w:color w:val="000000" w:themeColor="text1"/>
          <w:sz w:val="24"/>
          <w:szCs w:val="24"/>
          <w:lang w:val="es-ES" w:eastAsia="es-CO"/>
        </w:rPr>
      </w:pPr>
    </w:p>
    <w:p w14:paraId="5D8E357F" w14:textId="77777777" w:rsidR="00E529EF" w:rsidRDefault="00E529EF" w:rsidP="00E529EF">
      <w:pPr>
        <w:spacing w:after="0"/>
        <w:jc w:val="center"/>
        <w:rPr>
          <w:rFonts w:ascii="Arial" w:eastAsia="Times New Roman" w:hAnsi="Arial" w:cs="Arial"/>
          <w:b/>
          <w:bCs/>
          <w:color w:val="000000" w:themeColor="text1"/>
          <w:sz w:val="24"/>
          <w:szCs w:val="24"/>
          <w:lang w:val="es-ES" w:eastAsia="es-CO"/>
        </w:rPr>
      </w:pPr>
      <w:r w:rsidRPr="00E529EF">
        <w:rPr>
          <w:rFonts w:ascii="Arial" w:eastAsia="Times New Roman" w:hAnsi="Arial" w:cs="Arial"/>
          <w:b/>
          <w:bCs/>
          <w:color w:val="000000" w:themeColor="text1"/>
          <w:sz w:val="24"/>
          <w:szCs w:val="24"/>
          <w:lang w:val="es-ES" w:eastAsia="es-CO"/>
        </w:rPr>
        <w:lastRenderedPageBreak/>
        <w:t>Variaciones relevantes por concepto</w:t>
      </w:r>
    </w:p>
    <w:p w14:paraId="0A39AF5B" w14:textId="77777777" w:rsidR="00E529EF" w:rsidRPr="00E529EF" w:rsidRDefault="00E529EF" w:rsidP="00E529EF">
      <w:pPr>
        <w:spacing w:after="0"/>
        <w:jc w:val="center"/>
        <w:rPr>
          <w:rFonts w:ascii="Arial" w:eastAsia="Times New Roman" w:hAnsi="Arial" w:cs="Arial"/>
          <w:b/>
          <w:bCs/>
          <w:color w:val="000000" w:themeColor="text1"/>
          <w:sz w:val="24"/>
          <w:szCs w:val="24"/>
          <w:lang w:val="es-ES" w:eastAsia="es-CO"/>
        </w:rPr>
      </w:pPr>
    </w:p>
    <w:tbl>
      <w:tblPr>
        <w:tblW w:w="9291"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3278"/>
        <w:gridCol w:w="2057"/>
        <w:gridCol w:w="2057"/>
        <w:gridCol w:w="1899"/>
      </w:tblGrid>
      <w:tr w:rsidR="00E529EF" w:rsidRPr="00E529EF" w14:paraId="35A96793" w14:textId="77777777" w:rsidTr="002F5A49">
        <w:trPr>
          <w:trHeight w:val="24"/>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33A73569" w14:textId="77777777" w:rsidR="00E529EF" w:rsidRPr="00E529EF" w:rsidRDefault="00E529EF" w:rsidP="00E529EF">
            <w:pPr>
              <w:spacing w:after="0"/>
              <w:rPr>
                <w:rFonts w:ascii="Arial" w:eastAsia="Times New Roman" w:hAnsi="Arial" w:cs="Arial"/>
                <w:b/>
                <w:bCs/>
                <w:color w:val="000000" w:themeColor="text1"/>
                <w:sz w:val="24"/>
                <w:szCs w:val="24"/>
                <w:lang w:val="es-ES" w:eastAsia="es-CO"/>
              </w:rPr>
            </w:pPr>
            <w:r w:rsidRPr="00E529EF">
              <w:rPr>
                <w:rFonts w:ascii="Arial" w:eastAsia="Times New Roman" w:hAnsi="Arial" w:cs="Arial"/>
                <w:b/>
                <w:bCs/>
                <w:color w:val="000000" w:themeColor="text1"/>
                <w:sz w:val="24"/>
                <w:szCs w:val="24"/>
                <w:lang w:val="es-ES" w:eastAsia="es-CO"/>
              </w:rPr>
              <w:t>Concepto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30B8C2AE" w14:textId="77777777" w:rsidR="00E529EF" w:rsidRPr="00E529EF" w:rsidRDefault="00E529EF" w:rsidP="00E529EF">
            <w:pPr>
              <w:spacing w:after="0"/>
              <w:rPr>
                <w:rFonts w:ascii="Arial" w:eastAsia="Times New Roman" w:hAnsi="Arial" w:cs="Arial"/>
                <w:b/>
                <w:bCs/>
                <w:color w:val="000000" w:themeColor="text1"/>
                <w:sz w:val="24"/>
                <w:szCs w:val="24"/>
                <w:lang w:val="es-ES" w:eastAsia="es-CO"/>
              </w:rPr>
            </w:pPr>
            <w:r w:rsidRPr="00E529EF">
              <w:rPr>
                <w:rFonts w:ascii="Arial" w:eastAsia="Times New Roman" w:hAnsi="Arial" w:cs="Arial"/>
                <w:b/>
                <w:bCs/>
                <w:color w:val="000000" w:themeColor="text1"/>
                <w:sz w:val="24"/>
                <w:szCs w:val="24"/>
                <w:lang w:val="es-ES" w:eastAsia="es-CO"/>
              </w:rPr>
              <w:t>2024 (millones)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3B115644" w14:textId="77777777" w:rsidR="00E529EF" w:rsidRPr="00E529EF" w:rsidRDefault="00E529EF" w:rsidP="00E529EF">
            <w:pPr>
              <w:spacing w:after="0"/>
              <w:rPr>
                <w:rFonts w:ascii="Arial" w:eastAsia="Times New Roman" w:hAnsi="Arial" w:cs="Arial"/>
                <w:b/>
                <w:bCs/>
                <w:color w:val="000000" w:themeColor="text1"/>
                <w:sz w:val="24"/>
                <w:szCs w:val="24"/>
                <w:lang w:val="es-ES" w:eastAsia="es-CO"/>
              </w:rPr>
            </w:pPr>
            <w:r w:rsidRPr="00E529EF">
              <w:rPr>
                <w:rFonts w:ascii="Arial" w:eastAsia="Times New Roman" w:hAnsi="Arial" w:cs="Arial"/>
                <w:b/>
                <w:bCs/>
                <w:color w:val="000000" w:themeColor="text1"/>
                <w:sz w:val="24"/>
                <w:szCs w:val="24"/>
                <w:lang w:val="es-ES" w:eastAsia="es-CO"/>
              </w:rPr>
              <w:t>2025 (millones)</w:t>
            </w:r>
          </w:p>
        </w:tc>
        <w:tc>
          <w:tcPr>
            <w:tcW w:w="1854"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23274C5E" w14:textId="77777777" w:rsidR="00E529EF" w:rsidRPr="00E529EF" w:rsidRDefault="00E529EF" w:rsidP="00E529EF">
            <w:pPr>
              <w:spacing w:after="0"/>
              <w:rPr>
                <w:rFonts w:ascii="Arial" w:eastAsia="Times New Roman" w:hAnsi="Arial" w:cs="Arial"/>
                <w:b/>
                <w:bCs/>
                <w:color w:val="000000" w:themeColor="text1"/>
                <w:sz w:val="24"/>
                <w:szCs w:val="24"/>
                <w:lang w:val="es-ES" w:eastAsia="es-CO"/>
              </w:rPr>
            </w:pPr>
            <w:r w:rsidRPr="00E529EF">
              <w:rPr>
                <w:rFonts w:ascii="Arial" w:eastAsia="Times New Roman" w:hAnsi="Arial" w:cs="Arial"/>
                <w:b/>
                <w:bCs/>
                <w:color w:val="000000" w:themeColor="text1"/>
                <w:sz w:val="24"/>
                <w:szCs w:val="24"/>
                <w:lang w:val="es-ES" w:eastAsia="es-CO"/>
              </w:rPr>
              <w:t>Variación %</w:t>
            </w:r>
          </w:p>
        </w:tc>
      </w:tr>
      <w:tr w:rsidR="00E529EF" w:rsidRPr="00E529EF" w14:paraId="7EF355B2" w14:textId="77777777" w:rsidTr="002F5A49">
        <w:trPr>
          <w:trHeight w:val="25"/>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EF7396F"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Prestador de servicios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D6338A8"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3.600</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2815CFF"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8.067</w:t>
            </w:r>
          </w:p>
        </w:tc>
        <w:tc>
          <w:tcPr>
            <w:tcW w:w="1854"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7D985EB"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124,06%</w:t>
            </w:r>
          </w:p>
        </w:tc>
      </w:tr>
      <w:tr w:rsidR="00E529EF" w:rsidRPr="00E529EF" w14:paraId="601833D3" w14:textId="77777777" w:rsidTr="002F5A49">
        <w:trPr>
          <w:trHeight w:val="25"/>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82B78E3"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Materiales y suministros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6C9739C"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14,6</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964E4AA"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68,8</w:t>
            </w:r>
          </w:p>
        </w:tc>
        <w:tc>
          <w:tcPr>
            <w:tcW w:w="1854"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EA5220D"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370,18%</w:t>
            </w:r>
          </w:p>
        </w:tc>
      </w:tr>
      <w:tr w:rsidR="00E529EF" w:rsidRPr="00E529EF" w14:paraId="64A08AA0" w14:textId="77777777" w:rsidTr="002F5A49">
        <w:trPr>
          <w:trHeight w:val="24"/>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B88FD19"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Servicios de software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1625A95"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1,6</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539F04D"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33,5</w:t>
            </w:r>
          </w:p>
        </w:tc>
        <w:tc>
          <w:tcPr>
            <w:tcW w:w="1854"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AC4A2A5"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1964,48%</w:t>
            </w:r>
          </w:p>
        </w:tc>
      </w:tr>
      <w:tr w:rsidR="00E529EF" w:rsidRPr="00E529EF" w14:paraId="7ACAC9DD" w14:textId="77777777" w:rsidTr="002F5A49">
        <w:trPr>
          <w:trHeight w:val="25"/>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DF31189"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Gastos de desplazamiento</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0F4A6CF"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0,17</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4B03EB8"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31,4</w:t>
            </w:r>
          </w:p>
        </w:tc>
        <w:tc>
          <w:tcPr>
            <w:tcW w:w="1854"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8630BDC"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18.482%</w:t>
            </w:r>
          </w:p>
        </w:tc>
      </w:tr>
      <w:tr w:rsidR="00E529EF" w:rsidRPr="00E529EF" w14:paraId="65D1028B" w14:textId="77777777" w:rsidTr="002F5A49">
        <w:trPr>
          <w:trHeight w:val="25"/>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0AF2669"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Otros servicios prestados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A615F30"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4.188</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48D947F"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2.828</w:t>
            </w:r>
          </w:p>
        </w:tc>
        <w:tc>
          <w:tcPr>
            <w:tcW w:w="1854"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686A0BB"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-32,48%</w:t>
            </w:r>
          </w:p>
        </w:tc>
      </w:tr>
      <w:tr w:rsidR="00E529EF" w:rsidRPr="00E529EF" w14:paraId="3109D2D9" w14:textId="77777777" w:rsidTr="002F5A49">
        <w:trPr>
          <w:trHeight w:val="24"/>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E5B7BD2"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Arrendamientos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6A9DB4A"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39,7</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D4E81F9"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0</w:t>
            </w:r>
          </w:p>
        </w:tc>
        <w:tc>
          <w:tcPr>
            <w:tcW w:w="1854"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7DCEA00"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-100%</w:t>
            </w:r>
          </w:p>
        </w:tc>
      </w:tr>
      <w:tr w:rsidR="00E529EF" w:rsidRPr="00E529EF" w14:paraId="14210247" w14:textId="77777777" w:rsidTr="002F5A49">
        <w:trPr>
          <w:trHeight w:val="25"/>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0EAA84B"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Servicios de telefonía móvil</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54740CE"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0,39</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98DE678"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0</w:t>
            </w:r>
          </w:p>
        </w:tc>
        <w:tc>
          <w:tcPr>
            <w:tcW w:w="1854"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3CF55F3" w14:textId="77777777" w:rsidR="00E529EF" w:rsidRPr="00E529EF" w:rsidRDefault="00E529EF" w:rsidP="00E529EF">
            <w:pPr>
              <w:spacing w:after="0"/>
              <w:rPr>
                <w:rFonts w:ascii="Arial" w:eastAsia="Times New Roman" w:hAnsi="Arial" w:cs="Arial"/>
                <w:color w:val="000000" w:themeColor="text1"/>
                <w:sz w:val="24"/>
                <w:szCs w:val="24"/>
                <w:lang w:val="es-ES" w:eastAsia="es-CO"/>
              </w:rPr>
            </w:pPr>
            <w:r w:rsidRPr="00E529EF">
              <w:rPr>
                <w:rFonts w:ascii="Arial" w:eastAsia="Times New Roman" w:hAnsi="Arial" w:cs="Arial"/>
                <w:color w:val="000000" w:themeColor="text1"/>
                <w:sz w:val="24"/>
                <w:szCs w:val="24"/>
                <w:lang w:val="es-ES" w:eastAsia="es-CO"/>
              </w:rPr>
              <w:t>-100%</w:t>
            </w:r>
          </w:p>
        </w:tc>
      </w:tr>
    </w:tbl>
    <w:p w14:paraId="41FE658D" w14:textId="77777777" w:rsidR="00E529EF" w:rsidRDefault="00E529EF" w:rsidP="00E529EF">
      <w:pPr>
        <w:spacing w:after="0"/>
        <w:rPr>
          <w:rFonts w:ascii="Arial" w:eastAsia="Times New Roman" w:hAnsi="Arial" w:cs="Arial"/>
          <w:b/>
          <w:bCs/>
          <w:color w:val="000000" w:themeColor="text1"/>
          <w:sz w:val="24"/>
          <w:szCs w:val="24"/>
          <w:lang w:val="es-ES" w:eastAsia="es-CO"/>
        </w:rPr>
      </w:pPr>
    </w:p>
    <w:p w14:paraId="5A153647" w14:textId="7296EA2C" w:rsidR="000E5EAA" w:rsidRDefault="000E5EAA" w:rsidP="000E5EAA">
      <w:pPr>
        <w:spacing w:after="0"/>
        <w:ind w:left="709" w:hanging="720"/>
        <w:rPr>
          <w:rFonts w:ascii="Arial" w:eastAsia="Times New Roman" w:hAnsi="Arial" w:cs="Arial"/>
          <w:b/>
          <w:bCs/>
          <w:color w:val="000000" w:themeColor="text1"/>
          <w:sz w:val="24"/>
          <w:szCs w:val="24"/>
          <w:lang w:val="es-ES" w:eastAsia="es-CO"/>
        </w:rPr>
      </w:pPr>
      <w:r>
        <w:rPr>
          <w:rFonts w:ascii="Arial" w:eastAsia="Times New Roman" w:hAnsi="Arial" w:cs="Arial"/>
          <w:b/>
          <w:bCs/>
          <w:color w:val="000000" w:themeColor="text1"/>
          <w:sz w:val="24"/>
          <w:szCs w:val="24"/>
          <w:lang w:val="es-ES" w:eastAsia="es-CO"/>
        </w:rPr>
        <w:t xml:space="preserve">Consideraciones del Auditor: </w:t>
      </w:r>
    </w:p>
    <w:p w14:paraId="4F0B42E9" w14:textId="77777777" w:rsidR="000E5EAA" w:rsidRPr="000E5EAA" w:rsidRDefault="000E5EAA" w:rsidP="000E5EAA">
      <w:pPr>
        <w:spacing w:after="0"/>
        <w:ind w:left="720"/>
        <w:rPr>
          <w:rFonts w:ascii="Arial" w:eastAsia="Times New Roman" w:hAnsi="Arial" w:cs="Arial"/>
          <w:b/>
          <w:bCs/>
          <w:color w:val="000000" w:themeColor="text1"/>
          <w:sz w:val="24"/>
          <w:szCs w:val="24"/>
          <w:lang w:val="es-ES" w:eastAsia="es-CO"/>
        </w:rPr>
      </w:pPr>
    </w:p>
    <w:p w14:paraId="1E519030" w14:textId="64AD6D97" w:rsidR="0081566E" w:rsidRPr="0081566E" w:rsidRDefault="0081566E" w:rsidP="0081566E">
      <w:pPr>
        <w:spacing w:after="0"/>
        <w:jc w:val="both"/>
        <w:rPr>
          <w:rFonts w:ascii="Arial" w:eastAsia="Times New Roman" w:hAnsi="Arial" w:cs="Arial"/>
          <w:color w:val="000000" w:themeColor="text1"/>
          <w:sz w:val="24"/>
          <w:szCs w:val="24"/>
          <w:lang w:val="es-ES" w:eastAsia="es-CO"/>
        </w:rPr>
      </w:pPr>
      <w:r w:rsidRPr="0081566E">
        <w:rPr>
          <w:rFonts w:ascii="Arial" w:eastAsia="Times New Roman" w:hAnsi="Arial" w:cs="Arial"/>
          <w:color w:val="000000" w:themeColor="text1"/>
          <w:sz w:val="24"/>
          <w:szCs w:val="24"/>
          <w:lang w:val="es-ES" w:eastAsia="es-CO"/>
        </w:rPr>
        <w:t>Existen incrementos significativos en rubros críticos (desplazamientos, software, suministros) que deben revisarse con detalle para garantizar que el gasto es eficiente, necesario y debidamente soportado.</w:t>
      </w:r>
    </w:p>
    <w:p w14:paraId="66585284" w14:textId="77777777" w:rsidR="0081566E" w:rsidRDefault="0081566E" w:rsidP="0081566E">
      <w:pPr>
        <w:spacing w:after="0"/>
        <w:jc w:val="both"/>
        <w:rPr>
          <w:rFonts w:ascii="Arial" w:eastAsia="Times New Roman" w:hAnsi="Arial" w:cs="Arial"/>
          <w:color w:val="000000" w:themeColor="text1"/>
          <w:sz w:val="24"/>
          <w:szCs w:val="24"/>
          <w:lang w:val="es-ES" w:eastAsia="es-CO"/>
        </w:rPr>
      </w:pPr>
    </w:p>
    <w:p w14:paraId="3A1541CD" w14:textId="7D8B5C13" w:rsidR="0081566E" w:rsidRPr="0081566E" w:rsidRDefault="0081566E" w:rsidP="0081566E">
      <w:pPr>
        <w:spacing w:after="0"/>
        <w:jc w:val="both"/>
        <w:rPr>
          <w:rFonts w:ascii="Arial" w:eastAsia="Times New Roman" w:hAnsi="Arial" w:cs="Arial"/>
          <w:color w:val="000000" w:themeColor="text1"/>
          <w:sz w:val="24"/>
          <w:szCs w:val="24"/>
          <w:lang w:val="es-ES" w:eastAsia="es-CO"/>
        </w:rPr>
      </w:pPr>
      <w:r w:rsidRPr="0081566E">
        <w:rPr>
          <w:rFonts w:ascii="Arial" w:eastAsia="Times New Roman" w:hAnsi="Arial" w:cs="Arial"/>
          <w:color w:val="000000" w:themeColor="text1"/>
          <w:sz w:val="24"/>
          <w:szCs w:val="24"/>
          <w:lang w:val="es-ES" w:eastAsia="es-CO"/>
        </w:rPr>
        <w:t>Se evidencia esfuerzo de racionalización en arrendamientos, telefonía móvil y otros servicios, lo cual debe destacarse como buena práctica.</w:t>
      </w:r>
    </w:p>
    <w:p w14:paraId="0D8E883F" w14:textId="77777777" w:rsidR="0081566E" w:rsidRDefault="0081566E" w:rsidP="0081566E">
      <w:pPr>
        <w:spacing w:after="0"/>
        <w:jc w:val="both"/>
        <w:rPr>
          <w:rFonts w:ascii="Arial" w:eastAsia="Times New Roman" w:hAnsi="Arial" w:cs="Arial"/>
          <w:color w:val="000000" w:themeColor="text1"/>
          <w:sz w:val="24"/>
          <w:szCs w:val="24"/>
          <w:lang w:val="es-ES" w:eastAsia="es-CO"/>
        </w:rPr>
      </w:pPr>
    </w:p>
    <w:p w14:paraId="5C8A306F" w14:textId="6562777B" w:rsidR="0081566E" w:rsidRDefault="0081566E" w:rsidP="0081566E">
      <w:pPr>
        <w:spacing w:after="0"/>
        <w:jc w:val="both"/>
        <w:rPr>
          <w:rFonts w:ascii="Arial" w:eastAsia="Times New Roman" w:hAnsi="Arial" w:cs="Arial"/>
          <w:color w:val="000000" w:themeColor="text1"/>
          <w:sz w:val="24"/>
          <w:szCs w:val="24"/>
          <w:lang w:val="es-ES" w:eastAsia="es-CO"/>
        </w:rPr>
      </w:pPr>
      <w:r w:rsidRPr="0081566E">
        <w:rPr>
          <w:rFonts w:ascii="Arial" w:eastAsia="Times New Roman" w:hAnsi="Arial" w:cs="Arial"/>
          <w:color w:val="000000" w:themeColor="text1"/>
          <w:sz w:val="24"/>
          <w:szCs w:val="24"/>
          <w:lang w:val="es-ES" w:eastAsia="es-CO"/>
        </w:rPr>
        <w:t>La entidad debe fortalecer los controles de planeación, contratación y seguimiento al gasto, garantizando alineación con el Plan de Austeridad del Gasto Público (Decreto 199 de 2024 y Ley 2155 de 2021).</w:t>
      </w:r>
    </w:p>
    <w:p w14:paraId="7A005701" w14:textId="77777777" w:rsidR="00B03739" w:rsidRPr="0081566E" w:rsidRDefault="00B03739" w:rsidP="0081566E">
      <w:pPr>
        <w:spacing w:after="0"/>
        <w:jc w:val="both"/>
        <w:rPr>
          <w:rFonts w:ascii="Arial" w:eastAsia="Times New Roman" w:hAnsi="Arial" w:cs="Arial"/>
          <w:color w:val="000000" w:themeColor="text1"/>
          <w:sz w:val="24"/>
          <w:szCs w:val="24"/>
          <w:lang w:val="es-ES" w:eastAsia="es-CO"/>
        </w:rPr>
      </w:pPr>
    </w:p>
    <w:p w14:paraId="1D2AB7D7" w14:textId="77777777" w:rsidR="00E03A0F" w:rsidRDefault="00E03A0F" w:rsidP="00E03A0F">
      <w:pPr>
        <w:pStyle w:val="Default"/>
        <w:jc w:val="both"/>
        <w:rPr>
          <w:b/>
        </w:rPr>
      </w:pPr>
      <w:r>
        <w:rPr>
          <w:b/>
        </w:rPr>
        <w:lastRenderedPageBreak/>
        <w:t>SERVICIOS PERSONALES:</w:t>
      </w:r>
    </w:p>
    <w:p w14:paraId="0ADB83CF" w14:textId="77777777" w:rsidR="00E03A0F" w:rsidRDefault="00E03A0F" w:rsidP="00E03A0F">
      <w:pPr>
        <w:pStyle w:val="Default"/>
        <w:jc w:val="both"/>
        <w:rPr>
          <w:b/>
        </w:rPr>
      </w:pPr>
    </w:p>
    <w:p w14:paraId="225C415E" w14:textId="6F0BF4B7" w:rsidR="00E03A0F" w:rsidRDefault="00E03A0F" w:rsidP="00E03A0F">
      <w:pPr>
        <w:pStyle w:val="Default"/>
        <w:jc w:val="both"/>
        <w:rPr>
          <w:rFonts w:eastAsia="Calibri"/>
          <w:lang w:val="es-ES_tradnl"/>
        </w:rPr>
      </w:pPr>
      <w:r>
        <w:rPr>
          <w:rFonts w:eastAsia="Calibri"/>
          <w:lang w:val="es-ES_tradnl"/>
        </w:rPr>
        <w:t>En la revisión de los gastos por servicios personales con corte al 31 de marzo de 202</w:t>
      </w:r>
      <w:r w:rsidR="001561D9">
        <w:rPr>
          <w:rFonts w:eastAsia="Calibri"/>
          <w:lang w:val="es-ES_tradnl"/>
        </w:rPr>
        <w:t>5</w:t>
      </w:r>
      <w:r>
        <w:rPr>
          <w:rFonts w:eastAsia="Calibri"/>
          <w:lang w:val="es-ES_tradnl"/>
        </w:rPr>
        <w:t>, se evidenció lo siguiente:</w:t>
      </w:r>
    </w:p>
    <w:p w14:paraId="03ABD398" w14:textId="77777777" w:rsidR="00E03A0F" w:rsidRDefault="00E03A0F" w:rsidP="00E03A0F">
      <w:pPr>
        <w:pStyle w:val="Default"/>
        <w:jc w:val="both"/>
        <w:rPr>
          <w:b/>
        </w:rPr>
      </w:pPr>
    </w:p>
    <w:p w14:paraId="71E11B3F" w14:textId="77777777" w:rsidR="00E03A0F" w:rsidRDefault="00E03A0F" w:rsidP="00E03A0F">
      <w:pPr>
        <w:pStyle w:val="Default"/>
        <w:jc w:val="both"/>
        <w:rPr>
          <w:b/>
        </w:rPr>
      </w:pPr>
      <w:r w:rsidRPr="00AC3452">
        <w:rPr>
          <w:b/>
        </w:rPr>
        <w:t>Personal Administrativo, Docentes Tiempo completo de Carrera y Ocasionales Tiempo Completo</w:t>
      </w:r>
    </w:p>
    <w:p w14:paraId="1BD5C71A" w14:textId="77777777" w:rsidR="00751781" w:rsidRPr="00E529EF" w:rsidRDefault="00751781" w:rsidP="00751781">
      <w:pPr>
        <w:spacing w:after="0"/>
        <w:jc w:val="both"/>
        <w:rPr>
          <w:rFonts w:ascii="Arial" w:eastAsia="Times New Roman" w:hAnsi="Arial" w:cs="Arial"/>
          <w:b/>
          <w:bCs/>
          <w:color w:val="000000" w:themeColor="text1"/>
          <w:sz w:val="24"/>
          <w:szCs w:val="24"/>
          <w:lang w:val="es-ES" w:eastAsia="es-CO"/>
        </w:rPr>
      </w:pPr>
    </w:p>
    <w:p w14:paraId="58C87543" w14:textId="50D72724" w:rsidR="00E529EF" w:rsidRDefault="00F9183A" w:rsidP="00F9183A">
      <w:pPr>
        <w:spacing w:after="0"/>
        <w:jc w:val="center"/>
        <w:rPr>
          <w:rFonts w:ascii="Arial" w:eastAsia="Times New Roman" w:hAnsi="Arial" w:cs="Arial"/>
          <w:color w:val="000000" w:themeColor="text1"/>
          <w:sz w:val="24"/>
          <w:szCs w:val="24"/>
          <w:lang w:eastAsia="es-CO"/>
        </w:rPr>
      </w:pPr>
      <w:r w:rsidRPr="00F9183A">
        <w:rPr>
          <w:noProof/>
        </w:rPr>
        <w:drawing>
          <wp:inline distT="0" distB="0" distL="0" distR="0" wp14:anchorId="7F6D2DA0" wp14:editId="28AEE352">
            <wp:extent cx="5133084" cy="4010025"/>
            <wp:effectExtent l="0" t="0" r="0" b="0"/>
            <wp:docPr id="22500878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7377" cy="4013379"/>
                    </a:xfrm>
                    <a:prstGeom prst="rect">
                      <a:avLst/>
                    </a:prstGeom>
                    <a:noFill/>
                    <a:ln>
                      <a:noFill/>
                    </a:ln>
                  </pic:spPr>
                </pic:pic>
              </a:graphicData>
            </a:graphic>
          </wp:inline>
        </w:drawing>
      </w:r>
    </w:p>
    <w:p w14:paraId="5B43604F" w14:textId="77777777" w:rsidR="00E529EF" w:rsidRDefault="00E529EF" w:rsidP="00751781">
      <w:pPr>
        <w:spacing w:after="0"/>
        <w:jc w:val="both"/>
        <w:rPr>
          <w:rFonts w:ascii="Arial" w:eastAsia="Times New Roman" w:hAnsi="Arial" w:cs="Arial"/>
          <w:color w:val="000000" w:themeColor="text1"/>
          <w:sz w:val="24"/>
          <w:szCs w:val="24"/>
          <w:lang w:eastAsia="es-CO"/>
        </w:rPr>
      </w:pPr>
    </w:p>
    <w:p w14:paraId="5940C335" w14:textId="54F1F26F" w:rsidR="005E21A7" w:rsidRPr="00263128" w:rsidRDefault="00263128" w:rsidP="00263128">
      <w:pPr>
        <w:spacing w:after="0"/>
        <w:jc w:val="both"/>
        <w:rPr>
          <w:rFonts w:ascii="Arial" w:hAnsi="Arial" w:cs="Arial"/>
          <w:bCs/>
          <w:sz w:val="24"/>
          <w:szCs w:val="24"/>
        </w:rPr>
      </w:pPr>
      <w:r w:rsidRPr="00263128">
        <w:rPr>
          <w:rFonts w:ascii="Arial" w:hAnsi="Arial" w:cs="Arial"/>
          <w:bCs/>
          <w:sz w:val="24"/>
          <w:szCs w:val="24"/>
        </w:rPr>
        <w:t>Durante el primer trimestre del 2025 se presenta un incremento respecto al pago de las horas extras y prestaciones sociales periodo del año anterior por el incremento del salario para la vigencia 2025</w:t>
      </w:r>
      <w:r w:rsidR="003310E8">
        <w:rPr>
          <w:rFonts w:ascii="Arial" w:hAnsi="Arial" w:cs="Arial"/>
          <w:bCs/>
          <w:sz w:val="24"/>
          <w:szCs w:val="24"/>
        </w:rPr>
        <w:t>.</w:t>
      </w:r>
    </w:p>
    <w:p w14:paraId="1AB325B9" w14:textId="77777777" w:rsidR="00F9183A" w:rsidRDefault="00F9183A" w:rsidP="00F9183A">
      <w:pPr>
        <w:pStyle w:val="Default"/>
        <w:jc w:val="both"/>
        <w:rPr>
          <w:b/>
        </w:rPr>
      </w:pPr>
      <w:r>
        <w:rPr>
          <w:b/>
        </w:rPr>
        <w:lastRenderedPageBreak/>
        <w:t>Docentes de Catedra:</w:t>
      </w:r>
    </w:p>
    <w:p w14:paraId="71B0440B" w14:textId="77777777" w:rsidR="005E21A7" w:rsidRDefault="005E21A7" w:rsidP="005E21A7">
      <w:pPr>
        <w:spacing w:after="0"/>
        <w:rPr>
          <w:rFonts w:ascii="Arial" w:hAnsi="Arial" w:cs="Arial"/>
          <w:b/>
          <w:sz w:val="24"/>
          <w:szCs w:val="24"/>
        </w:rPr>
      </w:pPr>
    </w:p>
    <w:p w14:paraId="3931DB7D" w14:textId="30125584" w:rsidR="005E21A7" w:rsidRDefault="00F9183A" w:rsidP="001D7B33">
      <w:pPr>
        <w:spacing w:after="0"/>
        <w:jc w:val="center"/>
        <w:rPr>
          <w:rFonts w:ascii="Arial" w:hAnsi="Arial" w:cs="Arial"/>
          <w:b/>
          <w:sz w:val="24"/>
          <w:szCs w:val="24"/>
        </w:rPr>
      </w:pPr>
      <w:r w:rsidRPr="00F9183A">
        <w:rPr>
          <w:noProof/>
        </w:rPr>
        <w:drawing>
          <wp:inline distT="0" distB="0" distL="0" distR="0" wp14:anchorId="4C2832DF" wp14:editId="523722FC">
            <wp:extent cx="4314825" cy="2597785"/>
            <wp:effectExtent l="0" t="0" r="9525" b="0"/>
            <wp:docPr id="89090807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394" cy="2601138"/>
                    </a:xfrm>
                    <a:prstGeom prst="rect">
                      <a:avLst/>
                    </a:prstGeom>
                    <a:noFill/>
                    <a:ln>
                      <a:noFill/>
                    </a:ln>
                  </pic:spPr>
                </pic:pic>
              </a:graphicData>
            </a:graphic>
          </wp:inline>
        </w:drawing>
      </w:r>
    </w:p>
    <w:p w14:paraId="3FD53031" w14:textId="77777777" w:rsidR="005E21A7" w:rsidRDefault="005E21A7" w:rsidP="005E21A7">
      <w:pPr>
        <w:spacing w:after="0"/>
        <w:rPr>
          <w:rFonts w:ascii="Arial" w:hAnsi="Arial" w:cs="Arial"/>
          <w:b/>
          <w:sz w:val="24"/>
          <w:szCs w:val="24"/>
        </w:rPr>
      </w:pPr>
    </w:p>
    <w:p w14:paraId="31E59151" w14:textId="577263FC" w:rsidR="005E21A7" w:rsidRDefault="00F9183A" w:rsidP="00E44C15">
      <w:pPr>
        <w:spacing w:after="0"/>
        <w:jc w:val="center"/>
        <w:rPr>
          <w:rFonts w:ascii="Arial" w:hAnsi="Arial" w:cs="Arial"/>
          <w:b/>
          <w:sz w:val="24"/>
          <w:szCs w:val="24"/>
        </w:rPr>
      </w:pPr>
      <w:r w:rsidRPr="00F9183A">
        <w:rPr>
          <w:noProof/>
        </w:rPr>
        <w:drawing>
          <wp:inline distT="0" distB="0" distL="0" distR="0" wp14:anchorId="27A9D8E1" wp14:editId="34E0D67A">
            <wp:extent cx="5105400" cy="1377103"/>
            <wp:effectExtent l="0" t="0" r="0" b="0"/>
            <wp:docPr id="18520962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8706" cy="1380692"/>
                    </a:xfrm>
                    <a:prstGeom prst="rect">
                      <a:avLst/>
                    </a:prstGeom>
                    <a:noFill/>
                    <a:ln>
                      <a:noFill/>
                    </a:ln>
                  </pic:spPr>
                </pic:pic>
              </a:graphicData>
            </a:graphic>
          </wp:inline>
        </w:drawing>
      </w:r>
    </w:p>
    <w:p w14:paraId="00B44800" w14:textId="77777777" w:rsidR="005E21A7" w:rsidRDefault="005E21A7" w:rsidP="005E21A7">
      <w:pPr>
        <w:spacing w:after="0"/>
        <w:rPr>
          <w:rFonts w:ascii="Arial" w:hAnsi="Arial" w:cs="Arial"/>
          <w:b/>
          <w:sz w:val="24"/>
          <w:szCs w:val="24"/>
        </w:rPr>
      </w:pPr>
    </w:p>
    <w:p w14:paraId="0D68145B" w14:textId="6C70121C" w:rsidR="00F9183A" w:rsidRDefault="00F9183A" w:rsidP="00F9183A">
      <w:pPr>
        <w:pStyle w:val="Default"/>
        <w:jc w:val="both"/>
        <w:rPr>
          <w:color w:val="auto"/>
        </w:rPr>
      </w:pPr>
      <w:r>
        <w:rPr>
          <w:color w:val="auto"/>
        </w:rPr>
        <w:t xml:space="preserve">Se evidencia en este primer trimestre 2025 un aumento en el pago del rubro personal administrativo, docentes, tiempo completo de carrera y ocasionales tiempos completos, del 12,43% con relación al primer trimestre vigencia 2024 con una variación de $819.971046. </w:t>
      </w:r>
    </w:p>
    <w:p w14:paraId="378F8B60" w14:textId="77777777" w:rsidR="003310E8" w:rsidRDefault="003310E8" w:rsidP="00F9183A">
      <w:pPr>
        <w:pStyle w:val="Default"/>
        <w:jc w:val="both"/>
        <w:rPr>
          <w:color w:val="auto"/>
        </w:rPr>
      </w:pPr>
    </w:p>
    <w:p w14:paraId="26EC6031" w14:textId="60EE7872" w:rsidR="00F9183A" w:rsidRPr="00FC6DA5" w:rsidRDefault="00F9183A" w:rsidP="00F9183A">
      <w:pPr>
        <w:pStyle w:val="Default"/>
        <w:jc w:val="both"/>
        <w:rPr>
          <w:color w:val="auto"/>
        </w:rPr>
      </w:pPr>
      <w:r w:rsidRPr="00FC6DA5">
        <w:rPr>
          <w:color w:val="auto"/>
        </w:rPr>
        <w:t xml:space="preserve">Lo anterior debido a </w:t>
      </w:r>
      <w:r>
        <w:rPr>
          <w:color w:val="auto"/>
        </w:rPr>
        <w:t xml:space="preserve">contratación de personal (docentes) de acuerdo con la capacidad instalada de estudiantes. </w:t>
      </w:r>
    </w:p>
    <w:p w14:paraId="55330400" w14:textId="77777777" w:rsidR="00F9183A" w:rsidRDefault="00F9183A" w:rsidP="00F9183A">
      <w:pPr>
        <w:pStyle w:val="Default"/>
        <w:jc w:val="both"/>
        <w:rPr>
          <w:color w:val="auto"/>
        </w:rPr>
      </w:pPr>
    </w:p>
    <w:p w14:paraId="212D69CA" w14:textId="469E554D" w:rsidR="00F9183A" w:rsidRDefault="00F9183A" w:rsidP="00F9183A">
      <w:pPr>
        <w:pStyle w:val="Default"/>
        <w:jc w:val="both"/>
        <w:rPr>
          <w:color w:val="auto"/>
        </w:rPr>
      </w:pPr>
      <w:r>
        <w:rPr>
          <w:color w:val="auto"/>
        </w:rPr>
        <w:lastRenderedPageBreak/>
        <w:t xml:space="preserve">Igualmente se evidencia en este primer trimestre 2025 un aumento en el pago del rubro docentes de catedra, del 25,14% con relación al primer trimestre vigencia 2024 con una variación de $659.688.208.  Lo anterior debido a la contratación de algunos docentes de catedra. </w:t>
      </w:r>
    </w:p>
    <w:p w14:paraId="69F1D47B" w14:textId="77777777" w:rsidR="005E21A7" w:rsidRDefault="005E21A7" w:rsidP="005E21A7">
      <w:pPr>
        <w:pStyle w:val="Prrafodelista"/>
        <w:spacing w:after="0"/>
        <w:rPr>
          <w:rFonts w:ascii="Arial" w:hAnsi="Arial" w:cs="Arial"/>
          <w:b/>
          <w:sz w:val="24"/>
          <w:szCs w:val="24"/>
        </w:rPr>
      </w:pPr>
    </w:p>
    <w:p w14:paraId="45E2A311" w14:textId="77777777" w:rsidR="001D7B33" w:rsidRDefault="001D7B33" w:rsidP="001D7B33">
      <w:pPr>
        <w:pStyle w:val="Default"/>
        <w:jc w:val="both"/>
        <w:rPr>
          <w:rFonts w:eastAsia="Times New Roman"/>
          <w:b/>
          <w:lang w:eastAsia="es-ES"/>
        </w:rPr>
      </w:pPr>
      <w:r w:rsidRPr="00420E94">
        <w:rPr>
          <w:rFonts w:eastAsia="Times New Roman"/>
          <w:b/>
          <w:lang w:eastAsia="es-ES"/>
        </w:rPr>
        <w:t>FACTOR PRESTACIONAL - PERSONAL PERMANENTE</w:t>
      </w:r>
    </w:p>
    <w:p w14:paraId="7F4905FC" w14:textId="77777777" w:rsidR="00F9183A" w:rsidRDefault="00F9183A" w:rsidP="005E21A7">
      <w:pPr>
        <w:pStyle w:val="Prrafodelista"/>
        <w:spacing w:after="0"/>
        <w:rPr>
          <w:rFonts w:ascii="Arial" w:hAnsi="Arial" w:cs="Arial"/>
          <w:b/>
          <w:sz w:val="24"/>
          <w:szCs w:val="24"/>
        </w:rPr>
      </w:pPr>
    </w:p>
    <w:p w14:paraId="51D90C70" w14:textId="5F7A7F74" w:rsidR="001D7B33" w:rsidRDefault="001D7B33" w:rsidP="005E21A7">
      <w:pPr>
        <w:pStyle w:val="Prrafodelista"/>
        <w:spacing w:after="0"/>
        <w:rPr>
          <w:rFonts w:ascii="Arial" w:hAnsi="Arial" w:cs="Arial"/>
          <w:b/>
          <w:sz w:val="24"/>
          <w:szCs w:val="24"/>
        </w:rPr>
      </w:pPr>
      <w:r w:rsidRPr="001D7B33">
        <w:rPr>
          <w:noProof/>
        </w:rPr>
        <w:drawing>
          <wp:inline distT="0" distB="0" distL="0" distR="0" wp14:anchorId="2A491318" wp14:editId="6466A90A">
            <wp:extent cx="4848225" cy="3958590"/>
            <wp:effectExtent l="0" t="0" r="9525" b="3810"/>
            <wp:docPr id="165916644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2600" cy="3970327"/>
                    </a:xfrm>
                    <a:prstGeom prst="rect">
                      <a:avLst/>
                    </a:prstGeom>
                    <a:noFill/>
                    <a:ln>
                      <a:noFill/>
                    </a:ln>
                  </pic:spPr>
                </pic:pic>
              </a:graphicData>
            </a:graphic>
          </wp:inline>
        </w:drawing>
      </w:r>
    </w:p>
    <w:p w14:paraId="2B9DE11A" w14:textId="77777777" w:rsidR="00F9183A" w:rsidRDefault="00F9183A" w:rsidP="005E21A7">
      <w:pPr>
        <w:pStyle w:val="Prrafodelista"/>
        <w:spacing w:after="0"/>
        <w:rPr>
          <w:rFonts w:ascii="Arial" w:hAnsi="Arial" w:cs="Arial"/>
          <w:b/>
          <w:sz w:val="24"/>
          <w:szCs w:val="24"/>
        </w:rPr>
      </w:pPr>
    </w:p>
    <w:p w14:paraId="01F51F3C" w14:textId="7682038E" w:rsidR="001D7B33" w:rsidRDefault="001D7B33" w:rsidP="001D7B33">
      <w:pPr>
        <w:pStyle w:val="Default"/>
        <w:jc w:val="both"/>
        <w:rPr>
          <w:color w:val="auto"/>
        </w:rPr>
      </w:pPr>
      <w:r>
        <w:rPr>
          <w:color w:val="auto"/>
        </w:rPr>
        <w:t xml:space="preserve">Se evidencia en este primer trimestre 2025 hubo igualmente un aumento en el pago del rubro personal administrativo, factor prestacional permanente, del 15,42% con relación al primer trimestre vigencia 2024 con una variación de $438.501.857. </w:t>
      </w:r>
    </w:p>
    <w:p w14:paraId="179FE4F5" w14:textId="35DD57CF" w:rsidR="00F9183A" w:rsidRDefault="00F9183A" w:rsidP="005E21A7">
      <w:pPr>
        <w:pStyle w:val="Prrafodelista"/>
        <w:spacing w:after="0"/>
        <w:rPr>
          <w:rFonts w:ascii="Arial" w:hAnsi="Arial" w:cs="Arial"/>
          <w:b/>
          <w:sz w:val="24"/>
          <w:szCs w:val="24"/>
        </w:rPr>
      </w:pPr>
    </w:p>
    <w:p w14:paraId="3774B24E" w14:textId="3A1E1342" w:rsidR="00E44C15" w:rsidRDefault="00E44C15" w:rsidP="00E44C15">
      <w:pPr>
        <w:pStyle w:val="Prrafodelista"/>
        <w:spacing w:after="0"/>
        <w:ind w:left="0"/>
        <w:jc w:val="both"/>
        <w:rPr>
          <w:rFonts w:ascii="Arial" w:hAnsi="Arial" w:cs="Arial"/>
          <w:bCs/>
          <w:sz w:val="24"/>
          <w:szCs w:val="24"/>
        </w:rPr>
      </w:pPr>
      <w:r>
        <w:rPr>
          <w:noProof/>
        </w:rPr>
        <w:lastRenderedPageBreak/>
        <w:drawing>
          <wp:anchor distT="0" distB="0" distL="114300" distR="114300" simplePos="0" relativeHeight="251658240" behindDoc="0" locked="0" layoutInCell="1" allowOverlap="1" wp14:anchorId="0AEFF791" wp14:editId="03FA5C54">
            <wp:simplePos x="0" y="0"/>
            <wp:positionH relativeFrom="margin">
              <wp:posOffset>786765</wp:posOffset>
            </wp:positionH>
            <wp:positionV relativeFrom="paragraph">
              <wp:posOffset>78740</wp:posOffset>
            </wp:positionV>
            <wp:extent cx="4018280" cy="1990725"/>
            <wp:effectExtent l="76200" t="76200" r="134620" b="142875"/>
            <wp:wrapThrough wrapText="bothSides">
              <wp:wrapPolygon edited="0">
                <wp:start x="-205" y="-827"/>
                <wp:lineTo x="-410" y="-620"/>
                <wp:lineTo x="-410" y="22117"/>
                <wp:lineTo x="-205" y="22944"/>
                <wp:lineTo x="22016" y="22944"/>
                <wp:lineTo x="22221" y="22530"/>
                <wp:lineTo x="22221" y="2687"/>
                <wp:lineTo x="22016" y="-413"/>
                <wp:lineTo x="22016" y="-827"/>
                <wp:lineTo x="-205" y="-827"/>
              </wp:wrapPolygon>
            </wp:wrapThrough>
            <wp:docPr id="14401353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35399" name=""/>
                    <pic:cNvPicPr/>
                  </pic:nvPicPr>
                  <pic:blipFill rotWithShape="1">
                    <a:blip r:embed="rId13">
                      <a:extLst>
                        <a:ext uri="{BEBA8EAE-BF5A-486C-A8C5-ECC9F3942E4B}">
                          <a14:imgProps xmlns:a14="http://schemas.microsoft.com/office/drawing/2010/main">
                            <a14:imgLayer r:embed="rId14">
                              <a14:imgEffect>
                                <a14:colorTemperature colorTemp="5900"/>
                              </a14:imgEffect>
                            </a14:imgLayer>
                          </a14:imgProps>
                        </a:ext>
                        <a:ext uri="{28A0092B-C50C-407E-A947-70E740481C1C}">
                          <a14:useLocalDpi xmlns:a14="http://schemas.microsoft.com/office/drawing/2010/main" val="0"/>
                        </a:ext>
                      </a:extLst>
                    </a:blip>
                    <a:srcRect l="38294" t="28369" r="19749" b="26210"/>
                    <a:stretch>
                      <a:fillRect/>
                    </a:stretch>
                  </pic:blipFill>
                  <pic:spPr bwMode="auto">
                    <a:xfrm>
                      <a:off x="0" y="0"/>
                      <a:ext cx="4018280" cy="1990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1F2F92" w14:textId="37119F6E" w:rsidR="00E44C15" w:rsidRDefault="00E44C15" w:rsidP="00E44C15">
      <w:pPr>
        <w:pStyle w:val="Prrafodelista"/>
        <w:spacing w:after="0"/>
        <w:ind w:left="0"/>
        <w:jc w:val="both"/>
        <w:rPr>
          <w:rFonts w:ascii="Arial" w:hAnsi="Arial" w:cs="Arial"/>
          <w:bCs/>
          <w:sz w:val="24"/>
          <w:szCs w:val="24"/>
        </w:rPr>
      </w:pPr>
    </w:p>
    <w:p w14:paraId="4416AD4A" w14:textId="77777777" w:rsidR="00E44C15" w:rsidRDefault="00E44C15" w:rsidP="00E44C15">
      <w:pPr>
        <w:pStyle w:val="Prrafodelista"/>
        <w:spacing w:after="0"/>
        <w:ind w:left="0"/>
        <w:jc w:val="both"/>
        <w:rPr>
          <w:rFonts w:ascii="Arial" w:hAnsi="Arial" w:cs="Arial"/>
          <w:bCs/>
          <w:sz w:val="24"/>
          <w:szCs w:val="24"/>
        </w:rPr>
      </w:pPr>
    </w:p>
    <w:p w14:paraId="0B50E0D4" w14:textId="77777777" w:rsidR="00E44C15" w:rsidRDefault="00E44C15" w:rsidP="00E44C15">
      <w:pPr>
        <w:pStyle w:val="Prrafodelista"/>
        <w:spacing w:after="0"/>
        <w:ind w:left="0"/>
        <w:jc w:val="both"/>
        <w:rPr>
          <w:rFonts w:ascii="Arial" w:hAnsi="Arial" w:cs="Arial"/>
          <w:bCs/>
          <w:sz w:val="24"/>
          <w:szCs w:val="24"/>
        </w:rPr>
      </w:pPr>
    </w:p>
    <w:p w14:paraId="49B85C4E" w14:textId="77777777" w:rsidR="00E44C15" w:rsidRDefault="00E44C15" w:rsidP="00E44C15">
      <w:pPr>
        <w:pStyle w:val="Prrafodelista"/>
        <w:spacing w:after="0"/>
        <w:ind w:left="0"/>
        <w:jc w:val="both"/>
        <w:rPr>
          <w:rFonts w:ascii="Arial" w:hAnsi="Arial" w:cs="Arial"/>
          <w:bCs/>
          <w:sz w:val="24"/>
          <w:szCs w:val="24"/>
        </w:rPr>
      </w:pPr>
    </w:p>
    <w:p w14:paraId="383758C1" w14:textId="77777777" w:rsidR="00E44C15" w:rsidRDefault="00E44C15" w:rsidP="00E44C15">
      <w:pPr>
        <w:pStyle w:val="Prrafodelista"/>
        <w:spacing w:after="0"/>
        <w:ind w:left="0"/>
        <w:jc w:val="both"/>
        <w:rPr>
          <w:rFonts w:ascii="Arial" w:hAnsi="Arial" w:cs="Arial"/>
          <w:bCs/>
          <w:sz w:val="24"/>
          <w:szCs w:val="24"/>
        </w:rPr>
      </w:pPr>
    </w:p>
    <w:p w14:paraId="537B31A6" w14:textId="77777777" w:rsidR="00E44C15" w:rsidRDefault="00E44C15" w:rsidP="00E44C15">
      <w:pPr>
        <w:pStyle w:val="Prrafodelista"/>
        <w:spacing w:after="0"/>
        <w:ind w:left="0"/>
        <w:jc w:val="both"/>
        <w:rPr>
          <w:rFonts w:ascii="Arial" w:hAnsi="Arial" w:cs="Arial"/>
          <w:bCs/>
          <w:sz w:val="24"/>
          <w:szCs w:val="24"/>
        </w:rPr>
      </w:pPr>
    </w:p>
    <w:p w14:paraId="20BC376F" w14:textId="77777777" w:rsidR="00E44C15" w:rsidRDefault="00E44C15" w:rsidP="00E44C15">
      <w:pPr>
        <w:pStyle w:val="Prrafodelista"/>
        <w:spacing w:after="0"/>
        <w:ind w:left="0"/>
        <w:jc w:val="both"/>
        <w:rPr>
          <w:rFonts w:ascii="Arial" w:hAnsi="Arial" w:cs="Arial"/>
          <w:bCs/>
          <w:sz w:val="24"/>
          <w:szCs w:val="24"/>
        </w:rPr>
      </w:pPr>
    </w:p>
    <w:p w14:paraId="0194317C" w14:textId="77777777" w:rsidR="00E44C15" w:rsidRDefault="00E44C15" w:rsidP="00E44C15">
      <w:pPr>
        <w:pStyle w:val="Prrafodelista"/>
        <w:spacing w:after="0"/>
        <w:ind w:left="0"/>
        <w:jc w:val="both"/>
        <w:rPr>
          <w:rFonts w:ascii="Arial" w:hAnsi="Arial" w:cs="Arial"/>
          <w:bCs/>
          <w:sz w:val="24"/>
          <w:szCs w:val="24"/>
        </w:rPr>
      </w:pPr>
    </w:p>
    <w:p w14:paraId="4D84D510" w14:textId="77777777" w:rsidR="00E44C15" w:rsidRDefault="00E44C15" w:rsidP="00E44C15">
      <w:pPr>
        <w:pStyle w:val="Prrafodelista"/>
        <w:spacing w:after="0"/>
        <w:ind w:left="0"/>
        <w:jc w:val="both"/>
        <w:rPr>
          <w:rFonts w:ascii="Arial" w:hAnsi="Arial" w:cs="Arial"/>
          <w:bCs/>
          <w:sz w:val="24"/>
          <w:szCs w:val="24"/>
        </w:rPr>
      </w:pPr>
    </w:p>
    <w:p w14:paraId="0AB75DEA" w14:textId="77777777" w:rsidR="00E44C15" w:rsidRDefault="00E44C15" w:rsidP="00E44C15">
      <w:pPr>
        <w:pStyle w:val="Prrafodelista"/>
        <w:spacing w:after="0"/>
        <w:ind w:left="0"/>
        <w:jc w:val="both"/>
        <w:rPr>
          <w:rFonts w:ascii="Arial" w:hAnsi="Arial" w:cs="Arial"/>
          <w:bCs/>
          <w:sz w:val="24"/>
          <w:szCs w:val="24"/>
        </w:rPr>
      </w:pPr>
    </w:p>
    <w:p w14:paraId="3F04A1CA" w14:textId="77777777" w:rsidR="00E44C15" w:rsidRDefault="00E44C15" w:rsidP="00E44C15">
      <w:pPr>
        <w:pStyle w:val="Prrafodelista"/>
        <w:spacing w:after="0"/>
        <w:ind w:left="0"/>
        <w:jc w:val="both"/>
        <w:rPr>
          <w:rFonts w:ascii="Arial" w:hAnsi="Arial" w:cs="Arial"/>
          <w:bCs/>
          <w:sz w:val="24"/>
          <w:szCs w:val="24"/>
        </w:rPr>
      </w:pPr>
    </w:p>
    <w:p w14:paraId="46AE0E5E" w14:textId="73EA8390" w:rsidR="001D7B33" w:rsidRDefault="00E44C15" w:rsidP="00E44C15">
      <w:pPr>
        <w:pStyle w:val="Prrafodelista"/>
        <w:spacing w:after="0"/>
        <w:ind w:left="0"/>
        <w:jc w:val="both"/>
        <w:rPr>
          <w:rFonts w:ascii="Arial" w:hAnsi="Arial" w:cs="Arial"/>
          <w:bCs/>
          <w:sz w:val="24"/>
          <w:szCs w:val="24"/>
        </w:rPr>
      </w:pPr>
      <w:r w:rsidRPr="00E44C15">
        <w:rPr>
          <w:rFonts w:ascii="Arial" w:hAnsi="Arial" w:cs="Arial"/>
          <w:bCs/>
          <w:sz w:val="24"/>
          <w:szCs w:val="24"/>
        </w:rPr>
        <w:t xml:space="preserve">Se evidencia que la reducción más significativa está en otros servicios prestados </w:t>
      </w:r>
      <w:r>
        <w:rPr>
          <w:rFonts w:ascii="Arial" w:hAnsi="Arial" w:cs="Arial"/>
          <w:bCs/>
          <w:sz w:val="24"/>
          <w:szCs w:val="24"/>
        </w:rPr>
        <w:t xml:space="preserve">     </w:t>
      </w:r>
      <w:proofErr w:type="gramStart"/>
      <w:r>
        <w:rPr>
          <w:rFonts w:ascii="Arial" w:hAnsi="Arial" w:cs="Arial"/>
          <w:bCs/>
          <w:sz w:val="24"/>
          <w:szCs w:val="24"/>
        </w:rPr>
        <w:t xml:space="preserve">   (</w:t>
      </w:r>
      <w:proofErr w:type="gramEnd"/>
      <w:r w:rsidRPr="00E44C15">
        <w:rPr>
          <w:rFonts w:ascii="Arial" w:hAnsi="Arial" w:cs="Arial"/>
          <w:bCs/>
          <w:sz w:val="24"/>
          <w:szCs w:val="24"/>
        </w:rPr>
        <w:t>1.360 M$), seguida por la eliminación de arrendamientos (-39,7 M$) y una caída en servicios de educación (-17,1 M$).</w:t>
      </w:r>
    </w:p>
    <w:p w14:paraId="4CB7E232" w14:textId="51586752" w:rsidR="00E44C15" w:rsidRPr="00CF483A" w:rsidRDefault="00E44C15" w:rsidP="00CF483A">
      <w:pPr>
        <w:pStyle w:val="Prrafodelista"/>
        <w:spacing w:after="0"/>
        <w:ind w:left="0"/>
        <w:jc w:val="both"/>
        <w:rPr>
          <w:rFonts w:ascii="Arial" w:hAnsi="Arial" w:cs="Arial"/>
          <w:b/>
          <w:sz w:val="24"/>
          <w:szCs w:val="24"/>
        </w:rPr>
      </w:pPr>
    </w:p>
    <w:p w14:paraId="22B5E414" w14:textId="06C6309D" w:rsidR="00263128" w:rsidRDefault="00263128" w:rsidP="00CF483A">
      <w:pPr>
        <w:pStyle w:val="Prrafodelista"/>
        <w:spacing w:after="0"/>
        <w:ind w:left="0"/>
        <w:jc w:val="both"/>
        <w:rPr>
          <w:rFonts w:ascii="Arial" w:hAnsi="Arial" w:cs="Arial"/>
          <w:bCs/>
          <w:sz w:val="24"/>
          <w:szCs w:val="24"/>
        </w:rPr>
      </w:pPr>
      <w:r>
        <w:rPr>
          <w:noProof/>
        </w:rPr>
        <w:drawing>
          <wp:anchor distT="0" distB="0" distL="114300" distR="114300" simplePos="0" relativeHeight="251659264" behindDoc="0" locked="0" layoutInCell="1" allowOverlap="1" wp14:anchorId="5EBE81D5" wp14:editId="14E85167">
            <wp:simplePos x="0" y="0"/>
            <wp:positionH relativeFrom="margin">
              <wp:posOffset>129540</wp:posOffset>
            </wp:positionH>
            <wp:positionV relativeFrom="paragraph">
              <wp:posOffset>16510</wp:posOffset>
            </wp:positionV>
            <wp:extent cx="4830445" cy="2171700"/>
            <wp:effectExtent l="76200" t="76200" r="141605" b="133350"/>
            <wp:wrapThrough wrapText="bothSides">
              <wp:wrapPolygon edited="0">
                <wp:start x="-170" y="-758"/>
                <wp:lineTo x="-341" y="-568"/>
                <wp:lineTo x="-341" y="21979"/>
                <wp:lineTo x="-170" y="22737"/>
                <wp:lineTo x="21978" y="22737"/>
                <wp:lineTo x="22148" y="20842"/>
                <wp:lineTo x="22148" y="2463"/>
                <wp:lineTo x="21978" y="-379"/>
                <wp:lineTo x="21978" y="-758"/>
                <wp:lineTo x="-170" y="-758"/>
              </wp:wrapPolygon>
            </wp:wrapThrough>
            <wp:docPr id="7954332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33278" name=""/>
                    <pic:cNvPicPr/>
                  </pic:nvPicPr>
                  <pic:blipFill rotWithShape="1">
                    <a:blip r:embed="rId15">
                      <a:extLst>
                        <a:ext uri="{28A0092B-C50C-407E-A947-70E740481C1C}">
                          <a14:useLocalDpi xmlns:a14="http://schemas.microsoft.com/office/drawing/2010/main" val="0"/>
                        </a:ext>
                      </a:extLst>
                    </a:blip>
                    <a:srcRect l="34095" t="15535" r="10985" b="40550"/>
                    <a:stretch>
                      <a:fillRect/>
                    </a:stretch>
                  </pic:blipFill>
                  <pic:spPr bwMode="auto">
                    <a:xfrm>
                      <a:off x="0" y="0"/>
                      <a:ext cx="4830445"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52404E" w14:textId="77777777" w:rsidR="00263128" w:rsidRDefault="00263128" w:rsidP="00CF483A">
      <w:pPr>
        <w:pStyle w:val="Prrafodelista"/>
        <w:spacing w:after="0"/>
        <w:ind w:left="0"/>
        <w:jc w:val="both"/>
        <w:rPr>
          <w:rFonts w:ascii="Arial" w:hAnsi="Arial" w:cs="Arial"/>
          <w:bCs/>
          <w:sz w:val="24"/>
          <w:szCs w:val="24"/>
        </w:rPr>
      </w:pPr>
    </w:p>
    <w:p w14:paraId="7EEDE5CA" w14:textId="77777777" w:rsidR="00263128" w:rsidRDefault="00263128" w:rsidP="00CF483A">
      <w:pPr>
        <w:pStyle w:val="Prrafodelista"/>
        <w:spacing w:after="0"/>
        <w:ind w:left="0"/>
        <w:jc w:val="both"/>
        <w:rPr>
          <w:rFonts w:ascii="Arial" w:hAnsi="Arial" w:cs="Arial"/>
          <w:bCs/>
          <w:sz w:val="24"/>
          <w:szCs w:val="24"/>
        </w:rPr>
      </w:pPr>
    </w:p>
    <w:p w14:paraId="0ABF9801" w14:textId="77777777" w:rsidR="00263128" w:rsidRDefault="00263128" w:rsidP="00CF483A">
      <w:pPr>
        <w:pStyle w:val="Prrafodelista"/>
        <w:spacing w:after="0"/>
        <w:ind w:left="0"/>
        <w:jc w:val="both"/>
        <w:rPr>
          <w:rFonts w:ascii="Arial" w:hAnsi="Arial" w:cs="Arial"/>
          <w:bCs/>
          <w:sz w:val="24"/>
          <w:szCs w:val="24"/>
        </w:rPr>
      </w:pPr>
    </w:p>
    <w:p w14:paraId="4F8B2DDD" w14:textId="77777777" w:rsidR="00263128" w:rsidRDefault="00CF483A" w:rsidP="00CF483A">
      <w:pPr>
        <w:pStyle w:val="Prrafodelista"/>
        <w:spacing w:after="0"/>
        <w:ind w:left="0"/>
        <w:jc w:val="both"/>
        <w:rPr>
          <w:rFonts w:ascii="Arial" w:hAnsi="Arial" w:cs="Arial"/>
          <w:bCs/>
          <w:sz w:val="24"/>
          <w:szCs w:val="24"/>
        </w:rPr>
      </w:pPr>
      <w:r w:rsidRPr="00CF483A">
        <w:rPr>
          <w:rFonts w:ascii="Arial" w:hAnsi="Arial" w:cs="Arial"/>
          <w:bCs/>
          <w:sz w:val="24"/>
          <w:szCs w:val="24"/>
        </w:rPr>
        <w:t xml:space="preserve">El </w:t>
      </w:r>
    </w:p>
    <w:p w14:paraId="52915A68" w14:textId="36B4C235" w:rsidR="00E44C15" w:rsidRPr="00CF483A" w:rsidRDefault="00CF483A" w:rsidP="00CF483A">
      <w:pPr>
        <w:pStyle w:val="Prrafodelista"/>
        <w:spacing w:after="0"/>
        <w:ind w:left="0"/>
        <w:jc w:val="both"/>
        <w:rPr>
          <w:rFonts w:ascii="Arial" w:hAnsi="Arial" w:cs="Arial"/>
          <w:bCs/>
          <w:sz w:val="24"/>
          <w:szCs w:val="24"/>
        </w:rPr>
      </w:pPr>
      <w:r w:rsidRPr="00CF483A">
        <w:rPr>
          <w:rFonts w:ascii="Arial" w:hAnsi="Arial" w:cs="Arial"/>
          <w:bCs/>
          <w:sz w:val="24"/>
          <w:szCs w:val="24"/>
        </w:rPr>
        <w:t>incremento más fuerte está en Prestadores de servicios (+$4.466 millones), seguido por Servicios de software (+$31,8 millones), Gastos de desplazamiento (+$31,2 millones) y Servicios públicos (+$30,7 millones).</w:t>
      </w:r>
    </w:p>
    <w:p w14:paraId="763770BC" w14:textId="4B59E164" w:rsidR="00E44C15" w:rsidRPr="00CF483A" w:rsidRDefault="00E44C15" w:rsidP="00CF483A">
      <w:pPr>
        <w:pStyle w:val="Prrafodelista"/>
        <w:spacing w:after="0"/>
        <w:ind w:left="0"/>
        <w:jc w:val="both"/>
        <w:rPr>
          <w:rFonts w:ascii="Arial" w:hAnsi="Arial" w:cs="Arial"/>
          <w:bCs/>
          <w:sz w:val="24"/>
          <w:szCs w:val="24"/>
        </w:rPr>
      </w:pPr>
    </w:p>
    <w:p w14:paraId="4D0EDC87" w14:textId="77777777" w:rsidR="00CF483A" w:rsidRDefault="00CF483A" w:rsidP="00CF483A">
      <w:pPr>
        <w:pStyle w:val="NormalWeb"/>
        <w:jc w:val="both"/>
        <w:rPr>
          <w:rStyle w:val="Textoennegrita"/>
          <w:rFonts w:ascii="Arial" w:hAnsi="Arial" w:cs="Arial"/>
        </w:rPr>
      </w:pPr>
      <w:r>
        <w:rPr>
          <w:rStyle w:val="Textoennegrita"/>
          <w:rFonts w:ascii="Arial" w:hAnsi="Arial" w:cs="Arial"/>
        </w:rPr>
        <w:lastRenderedPageBreak/>
        <w:t>RUBRO HONORARIOS:</w:t>
      </w:r>
    </w:p>
    <w:p w14:paraId="4E9D8D71" w14:textId="77777777" w:rsidR="00E44C15" w:rsidRDefault="00E44C15" w:rsidP="00E44C15">
      <w:pPr>
        <w:pStyle w:val="Prrafodelista"/>
        <w:spacing w:after="0"/>
        <w:ind w:left="0" w:hanging="142"/>
        <w:jc w:val="both"/>
        <w:rPr>
          <w:rFonts w:ascii="Arial" w:hAnsi="Arial" w:cs="Arial"/>
          <w:bCs/>
          <w:sz w:val="24"/>
          <w:szCs w:val="24"/>
        </w:rPr>
      </w:pPr>
    </w:p>
    <w:tbl>
      <w:tblPr>
        <w:tblW w:w="8140" w:type="dxa"/>
        <w:jc w:val="center"/>
        <w:tblCellMar>
          <w:left w:w="70" w:type="dxa"/>
          <w:right w:w="70" w:type="dxa"/>
        </w:tblCellMar>
        <w:tblLook w:val="04A0" w:firstRow="1" w:lastRow="0" w:firstColumn="1" w:lastColumn="0" w:noHBand="0" w:noVBand="1"/>
      </w:tblPr>
      <w:tblGrid>
        <w:gridCol w:w="1780"/>
        <w:gridCol w:w="1780"/>
        <w:gridCol w:w="1660"/>
        <w:gridCol w:w="1420"/>
        <w:gridCol w:w="1500"/>
      </w:tblGrid>
      <w:tr w:rsidR="00CF483A" w:rsidRPr="00CF483A" w14:paraId="143D8911" w14:textId="77777777" w:rsidTr="00CF483A">
        <w:trPr>
          <w:trHeight w:val="495"/>
          <w:jc w:val="center"/>
        </w:trPr>
        <w:tc>
          <w:tcPr>
            <w:tcW w:w="1780"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66F794B6" w14:textId="77777777" w:rsidR="00CF483A" w:rsidRPr="00CF483A" w:rsidRDefault="00CF483A" w:rsidP="00CF483A">
            <w:pPr>
              <w:spacing w:after="0" w:line="240" w:lineRule="auto"/>
              <w:jc w:val="center"/>
              <w:rPr>
                <w:rFonts w:ascii="Arial" w:eastAsia="Times New Roman" w:hAnsi="Arial" w:cs="Arial"/>
                <w:b/>
                <w:bCs/>
                <w:color w:val="000000"/>
                <w:sz w:val="18"/>
                <w:szCs w:val="18"/>
                <w:lang w:val="es-ES" w:eastAsia="es-ES"/>
              </w:rPr>
            </w:pPr>
            <w:r w:rsidRPr="00CF483A">
              <w:rPr>
                <w:rFonts w:ascii="Arial" w:eastAsia="Times New Roman" w:hAnsi="Arial" w:cs="Arial"/>
                <w:b/>
                <w:bCs/>
                <w:color w:val="000000"/>
                <w:sz w:val="18"/>
                <w:szCs w:val="18"/>
                <w:lang w:val="es-ES" w:eastAsia="es-ES"/>
              </w:rPr>
              <w:t>CONCEPTO DE GASTO</w:t>
            </w:r>
          </w:p>
        </w:tc>
        <w:tc>
          <w:tcPr>
            <w:tcW w:w="1780" w:type="dxa"/>
            <w:tcBorders>
              <w:top w:val="single" w:sz="8" w:space="0" w:color="auto"/>
              <w:left w:val="nil"/>
              <w:bottom w:val="single" w:sz="8" w:space="0" w:color="auto"/>
              <w:right w:val="single" w:sz="8" w:space="0" w:color="auto"/>
            </w:tcBorders>
            <w:shd w:val="clear" w:color="000000" w:fill="B4C6E7"/>
            <w:vAlign w:val="center"/>
            <w:hideMark/>
          </w:tcPr>
          <w:p w14:paraId="43110693" w14:textId="77777777" w:rsidR="00CF483A" w:rsidRPr="00CF483A" w:rsidRDefault="00CF483A" w:rsidP="00CF483A">
            <w:pPr>
              <w:spacing w:after="0" w:line="240" w:lineRule="auto"/>
              <w:jc w:val="center"/>
              <w:rPr>
                <w:rFonts w:ascii="Arial" w:eastAsia="Times New Roman" w:hAnsi="Arial" w:cs="Arial"/>
                <w:b/>
                <w:bCs/>
                <w:color w:val="000000"/>
                <w:sz w:val="18"/>
                <w:szCs w:val="18"/>
                <w:lang w:val="es-ES" w:eastAsia="es-ES"/>
              </w:rPr>
            </w:pPr>
            <w:r w:rsidRPr="00CF483A">
              <w:rPr>
                <w:rFonts w:ascii="Arial" w:eastAsia="Times New Roman" w:hAnsi="Arial" w:cs="Arial"/>
                <w:b/>
                <w:bCs/>
                <w:color w:val="000000"/>
                <w:sz w:val="18"/>
                <w:szCs w:val="18"/>
                <w:lang w:val="es-ES" w:eastAsia="es-ES"/>
              </w:rPr>
              <w:t xml:space="preserve"> VALOR PAGADO TRIMESTRE I 2025</w:t>
            </w:r>
          </w:p>
        </w:tc>
        <w:tc>
          <w:tcPr>
            <w:tcW w:w="1660" w:type="dxa"/>
            <w:tcBorders>
              <w:top w:val="single" w:sz="8" w:space="0" w:color="auto"/>
              <w:left w:val="nil"/>
              <w:bottom w:val="single" w:sz="8" w:space="0" w:color="auto"/>
              <w:right w:val="single" w:sz="8" w:space="0" w:color="auto"/>
            </w:tcBorders>
            <w:shd w:val="clear" w:color="000000" w:fill="B4C6E7"/>
            <w:vAlign w:val="center"/>
            <w:hideMark/>
          </w:tcPr>
          <w:p w14:paraId="7F3603EC" w14:textId="77777777" w:rsidR="00CF483A" w:rsidRPr="00CF483A" w:rsidRDefault="00CF483A" w:rsidP="00CF483A">
            <w:pPr>
              <w:spacing w:after="0" w:line="240" w:lineRule="auto"/>
              <w:jc w:val="center"/>
              <w:rPr>
                <w:rFonts w:ascii="Arial" w:eastAsia="Times New Roman" w:hAnsi="Arial" w:cs="Arial"/>
                <w:b/>
                <w:bCs/>
                <w:color w:val="000000"/>
                <w:sz w:val="18"/>
                <w:szCs w:val="18"/>
                <w:lang w:val="es-ES" w:eastAsia="es-ES"/>
              </w:rPr>
            </w:pPr>
            <w:r w:rsidRPr="00CF483A">
              <w:rPr>
                <w:rFonts w:ascii="Arial" w:eastAsia="Times New Roman" w:hAnsi="Arial" w:cs="Arial"/>
                <w:b/>
                <w:bCs/>
                <w:color w:val="000000"/>
                <w:sz w:val="18"/>
                <w:szCs w:val="18"/>
                <w:lang w:val="es-ES" w:eastAsia="es-ES"/>
              </w:rPr>
              <w:t xml:space="preserve"> VALOR PAGADO TRIMESTRE I 2024 </w:t>
            </w:r>
          </w:p>
        </w:tc>
        <w:tc>
          <w:tcPr>
            <w:tcW w:w="1420" w:type="dxa"/>
            <w:tcBorders>
              <w:top w:val="single" w:sz="8" w:space="0" w:color="auto"/>
              <w:left w:val="nil"/>
              <w:bottom w:val="single" w:sz="8" w:space="0" w:color="auto"/>
              <w:right w:val="single" w:sz="8" w:space="0" w:color="auto"/>
            </w:tcBorders>
            <w:shd w:val="clear" w:color="000000" w:fill="B4C6E7"/>
            <w:vAlign w:val="center"/>
            <w:hideMark/>
          </w:tcPr>
          <w:p w14:paraId="564182B9" w14:textId="77777777" w:rsidR="00CF483A" w:rsidRPr="00CF483A" w:rsidRDefault="00CF483A" w:rsidP="00CF483A">
            <w:pPr>
              <w:spacing w:after="0" w:line="240" w:lineRule="auto"/>
              <w:jc w:val="center"/>
              <w:rPr>
                <w:rFonts w:ascii="Arial" w:eastAsia="Times New Roman" w:hAnsi="Arial" w:cs="Arial"/>
                <w:b/>
                <w:bCs/>
                <w:color w:val="000000"/>
                <w:sz w:val="18"/>
                <w:szCs w:val="18"/>
                <w:lang w:val="es-ES" w:eastAsia="es-ES"/>
              </w:rPr>
            </w:pPr>
            <w:r w:rsidRPr="00CF483A">
              <w:rPr>
                <w:rFonts w:ascii="Arial" w:eastAsia="Times New Roman" w:hAnsi="Arial" w:cs="Arial"/>
                <w:b/>
                <w:bCs/>
                <w:color w:val="000000"/>
                <w:sz w:val="18"/>
                <w:szCs w:val="18"/>
                <w:lang w:val="es-ES" w:eastAsia="es-ES"/>
              </w:rPr>
              <w:t xml:space="preserve"> VARIACION </w:t>
            </w:r>
          </w:p>
        </w:tc>
        <w:tc>
          <w:tcPr>
            <w:tcW w:w="1500" w:type="dxa"/>
            <w:tcBorders>
              <w:top w:val="single" w:sz="8" w:space="0" w:color="auto"/>
              <w:left w:val="nil"/>
              <w:bottom w:val="single" w:sz="8" w:space="0" w:color="auto"/>
              <w:right w:val="single" w:sz="8" w:space="0" w:color="auto"/>
            </w:tcBorders>
            <w:shd w:val="clear" w:color="000000" w:fill="B4C6E7"/>
            <w:vAlign w:val="center"/>
            <w:hideMark/>
          </w:tcPr>
          <w:p w14:paraId="2A40D524" w14:textId="77777777" w:rsidR="00CF483A" w:rsidRPr="00CF483A" w:rsidRDefault="00CF483A" w:rsidP="00CF483A">
            <w:pPr>
              <w:spacing w:after="0" w:line="240" w:lineRule="auto"/>
              <w:jc w:val="center"/>
              <w:rPr>
                <w:rFonts w:ascii="Arial" w:eastAsia="Times New Roman" w:hAnsi="Arial" w:cs="Arial"/>
                <w:b/>
                <w:bCs/>
                <w:color w:val="000000"/>
                <w:sz w:val="18"/>
                <w:szCs w:val="18"/>
                <w:lang w:val="es-ES" w:eastAsia="es-ES"/>
              </w:rPr>
            </w:pPr>
            <w:r w:rsidRPr="00CF483A">
              <w:rPr>
                <w:rFonts w:ascii="Arial" w:eastAsia="Times New Roman" w:hAnsi="Arial" w:cs="Arial"/>
                <w:b/>
                <w:bCs/>
                <w:color w:val="000000"/>
                <w:sz w:val="18"/>
                <w:szCs w:val="18"/>
                <w:lang w:val="es-ES" w:eastAsia="es-ES"/>
              </w:rPr>
              <w:t xml:space="preserve"> VARIACION PORCENTAJE </w:t>
            </w:r>
          </w:p>
        </w:tc>
      </w:tr>
      <w:tr w:rsidR="00CF483A" w:rsidRPr="00CF483A" w14:paraId="6D24A715" w14:textId="77777777" w:rsidTr="00CF483A">
        <w:trPr>
          <w:trHeight w:val="300"/>
          <w:jc w:val="center"/>
        </w:trPr>
        <w:tc>
          <w:tcPr>
            <w:tcW w:w="1780" w:type="dxa"/>
            <w:tcBorders>
              <w:top w:val="single" w:sz="4" w:space="0" w:color="auto"/>
              <w:left w:val="single" w:sz="8" w:space="0" w:color="auto"/>
              <w:bottom w:val="single" w:sz="4" w:space="0" w:color="auto"/>
              <w:right w:val="single" w:sz="4" w:space="0" w:color="auto"/>
            </w:tcBorders>
            <w:vAlign w:val="center"/>
            <w:hideMark/>
          </w:tcPr>
          <w:p w14:paraId="17C0137D" w14:textId="77777777" w:rsidR="00CF483A" w:rsidRPr="00CF483A" w:rsidRDefault="00CF483A" w:rsidP="00CF483A">
            <w:pPr>
              <w:spacing w:after="0" w:line="240" w:lineRule="auto"/>
              <w:rPr>
                <w:rFonts w:ascii="Arial" w:eastAsia="Times New Roman" w:hAnsi="Arial" w:cs="Arial"/>
                <w:lang w:val="es-ES" w:eastAsia="es-ES"/>
              </w:rPr>
            </w:pPr>
            <w:r w:rsidRPr="00CF483A">
              <w:rPr>
                <w:rFonts w:ascii="Arial" w:eastAsia="Times New Roman" w:hAnsi="Arial" w:cs="Arial"/>
                <w:lang w:val="es-ES" w:eastAsia="es-ES"/>
              </w:rPr>
              <w:t>HONORARIOS</w:t>
            </w:r>
          </w:p>
        </w:tc>
        <w:tc>
          <w:tcPr>
            <w:tcW w:w="1780" w:type="dxa"/>
            <w:tcBorders>
              <w:top w:val="single" w:sz="4" w:space="0" w:color="auto"/>
              <w:left w:val="nil"/>
              <w:bottom w:val="single" w:sz="4" w:space="0" w:color="auto"/>
              <w:right w:val="single" w:sz="4" w:space="0" w:color="auto"/>
            </w:tcBorders>
            <w:noWrap/>
            <w:vAlign w:val="center"/>
            <w:hideMark/>
          </w:tcPr>
          <w:p w14:paraId="3EB872BC" w14:textId="77777777" w:rsidR="00CF483A" w:rsidRPr="00CF483A" w:rsidRDefault="00CF483A" w:rsidP="00CF483A">
            <w:pPr>
              <w:spacing w:after="0" w:line="240" w:lineRule="auto"/>
              <w:rPr>
                <w:rFonts w:ascii="Calibri" w:eastAsia="Times New Roman" w:hAnsi="Calibri" w:cs="Calibri"/>
                <w:lang w:val="es-ES" w:eastAsia="es-ES"/>
              </w:rPr>
            </w:pPr>
            <w:r w:rsidRPr="00CF483A">
              <w:rPr>
                <w:rFonts w:ascii="Calibri" w:eastAsia="Times New Roman" w:hAnsi="Calibri" w:cs="Calibri"/>
                <w:lang w:val="es-ES" w:eastAsia="es-ES"/>
              </w:rPr>
              <w:t xml:space="preserve">             51.750.000   </w:t>
            </w:r>
          </w:p>
        </w:tc>
        <w:tc>
          <w:tcPr>
            <w:tcW w:w="1660" w:type="dxa"/>
            <w:tcBorders>
              <w:top w:val="single" w:sz="4" w:space="0" w:color="auto"/>
              <w:left w:val="nil"/>
              <w:bottom w:val="single" w:sz="4" w:space="0" w:color="auto"/>
              <w:right w:val="single" w:sz="4" w:space="0" w:color="auto"/>
            </w:tcBorders>
            <w:noWrap/>
            <w:vAlign w:val="center"/>
            <w:hideMark/>
          </w:tcPr>
          <w:p w14:paraId="45166559" w14:textId="77777777" w:rsidR="00CF483A" w:rsidRPr="00CF483A" w:rsidRDefault="00CF483A" w:rsidP="00CF483A">
            <w:pPr>
              <w:spacing w:after="0" w:line="240" w:lineRule="auto"/>
              <w:rPr>
                <w:rFonts w:ascii="Calibri" w:eastAsia="Times New Roman" w:hAnsi="Calibri" w:cs="Calibri"/>
                <w:lang w:val="es-ES" w:eastAsia="es-ES"/>
              </w:rPr>
            </w:pPr>
            <w:r w:rsidRPr="00CF483A">
              <w:rPr>
                <w:rFonts w:ascii="Calibri" w:eastAsia="Times New Roman" w:hAnsi="Calibri" w:cs="Calibri"/>
                <w:lang w:val="es-ES" w:eastAsia="es-ES"/>
              </w:rPr>
              <w:t xml:space="preserve">          52.266.666   </w:t>
            </w:r>
          </w:p>
        </w:tc>
        <w:tc>
          <w:tcPr>
            <w:tcW w:w="1420" w:type="dxa"/>
            <w:tcBorders>
              <w:top w:val="single" w:sz="4" w:space="0" w:color="auto"/>
              <w:left w:val="nil"/>
              <w:bottom w:val="single" w:sz="4" w:space="0" w:color="auto"/>
              <w:right w:val="single" w:sz="4" w:space="0" w:color="auto"/>
            </w:tcBorders>
            <w:noWrap/>
            <w:vAlign w:val="bottom"/>
            <w:hideMark/>
          </w:tcPr>
          <w:p w14:paraId="073AD303" w14:textId="77777777" w:rsidR="00CF483A" w:rsidRPr="00CF483A" w:rsidRDefault="00CF483A" w:rsidP="00CF483A">
            <w:pPr>
              <w:spacing w:after="0" w:line="240" w:lineRule="auto"/>
              <w:rPr>
                <w:rFonts w:ascii="Calibri" w:eastAsia="Times New Roman" w:hAnsi="Calibri" w:cs="Calibri"/>
                <w:lang w:val="es-ES" w:eastAsia="es-ES"/>
              </w:rPr>
            </w:pPr>
            <w:r w:rsidRPr="00CF483A">
              <w:rPr>
                <w:rFonts w:ascii="Calibri" w:eastAsia="Times New Roman" w:hAnsi="Calibri" w:cs="Calibri"/>
                <w:lang w:val="es-ES" w:eastAsia="es-ES"/>
              </w:rPr>
              <w:t xml:space="preserve">-           516.666 </w:t>
            </w:r>
          </w:p>
        </w:tc>
        <w:tc>
          <w:tcPr>
            <w:tcW w:w="1500" w:type="dxa"/>
            <w:tcBorders>
              <w:top w:val="single" w:sz="4" w:space="0" w:color="auto"/>
              <w:left w:val="nil"/>
              <w:bottom w:val="single" w:sz="4" w:space="0" w:color="auto"/>
              <w:right w:val="single" w:sz="8" w:space="0" w:color="auto"/>
            </w:tcBorders>
            <w:noWrap/>
            <w:vAlign w:val="bottom"/>
            <w:hideMark/>
          </w:tcPr>
          <w:p w14:paraId="76BDDF19" w14:textId="77777777" w:rsidR="00CF483A" w:rsidRPr="00CF483A" w:rsidRDefault="00CF483A" w:rsidP="00CF483A">
            <w:pPr>
              <w:spacing w:after="0" w:line="240" w:lineRule="auto"/>
              <w:jc w:val="center"/>
              <w:rPr>
                <w:rFonts w:ascii="Calibri" w:eastAsia="Times New Roman" w:hAnsi="Calibri" w:cs="Calibri"/>
                <w:lang w:val="es-ES" w:eastAsia="es-ES"/>
              </w:rPr>
            </w:pPr>
            <w:r w:rsidRPr="00CF483A">
              <w:rPr>
                <w:rFonts w:ascii="Calibri" w:eastAsia="Times New Roman" w:hAnsi="Calibri" w:cs="Calibri"/>
                <w:lang w:val="es-ES" w:eastAsia="es-ES"/>
              </w:rPr>
              <w:t>-0,99%</w:t>
            </w:r>
          </w:p>
        </w:tc>
      </w:tr>
    </w:tbl>
    <w:p w14:paraId="21601844" w14:textId="77777777" w:rsidR="00E44C15" w:rsidRDefault="00E44C15" w:rsidP="00E44C15">
      <w:pPr>
        <w:pStyle w:val="Prrafodelista"/>
        <w:spacing w:after="0"/>
        <w:ind w:left="0" w:hanging="142"/>
        <w:jc w:val="both"/>
        <w:rPr>
          <w:rFonts w:ascii="Arial" w:hAnsi="Arial" w:cs="Arial"/>
          <w:bCs/>
          <w:sz w:val="24"/>
          <w:szCs w:val="24"/>
        </w:rPr>
      </w:pPr>
    </w:p>
    <w:p w14:paraId="6897E929" w14:textId="77777777" w:rsidR="00E44C15" w:rsidRDefault="00E44C15" w:rsidP="00E44C15">
      <w:pPr>
        <w:pStyle w:val="Prrafodelista"/>
        <w:spacing w:after="0"/>
        <w:ind w:left="0" w:hanging="142"/>
        <w:jc w:val="both"/>
        <w:rPr>
          <w:rFonts w:ascii="Arial" w:hAnsi="Arial" w:cs="Arial"/>
          <w:bCs/>
          <w:sz w:val="24"/>
          <w:szCs w:val="24"/>
        </w:rPr>
      </w:pPr>
    </w:p>
    <w:p w14:paraId="660D2FE8" w14:textId="77777777" w:rsidR="00E44C15" w:rsidRDefault="00E44C15" w:rsidP="00E44C15">
      <w:pPr>
        <w:pStyle w:val="Prrafodelista"/>
        <w:spacing w:after="0"/>
        <w:ind w:left="0" w:hanging="142"/>
        <w:jc w:val="both"/>
        <w:rPr>
          <w:rFonts w:ascii="Arial" w:hAnsi="Arial" w:cs="Arial"/>
          <w:bCs/>
          <w:sz w:val="24"/>
          <w:szCs w:val="24"/>
        </w:rPr>
      </w:pPr>
    </w:p>
    <w:p w14:paraId="7D769A8C" w14:textId="2229F8C5" w:rsidR="00E44C15" w:rsidRDefault="00CF483A" w:rsidP="00CF483A">
      <w:pPr>
        <w:pStyle w:val="Prrafodelista"/>
        <w:spacing w:after="0"/>
        <w:ind w:left="0" w:hanging="142"/>
        <w:jc w:val="center"/>
        <w:rPr>
          <w:rFonts w:ascii="Arial" w:hAnsi="Arial" w:cs="Arial"/>
          <w:bCs/>
          <w:sz w:val="24"/>
          <w:szCs w:val="24"/>
        </w:rPr>
      </w:pPr>
      <w:r>
        <w:rPr>
          <w:noProof/>
        </w:rPr>
        <w:drawing>
          <wp:inline distT="0" distB="0" distL="0" distR="0" wp14:anchorId="3F397229" wp14:editId="204981A4">
            <wp:extent cx="4857750" cy="2609850"/>
            <wp:effectExtent l="0" t="0" r="0" b="0"/>
            <wp:docPr id="476072689" name="Gráfico 1">
              <a:extLst xmlns:a="http://schemas.openxmlformats.org/drawingml/2006/main">
                <a:ext uri="{FF2B5EF4-FFF2-40B4-BE49-F238E27FC236}">
                  <a16:creationId xmlns:a16="http://schemas.microsoft.com/office/drawing/2014/main" id="{486F65AF-051F-B006-D8CD-B0BF1D648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412A2A" w14:textId="77777777" w:rsidR="00E44C15" w:rsidRDefault="00E44C15" w:rsidP="00E44C15">
      <w:pPr>
        <w:pStyle w:val="Prrafodelista"/>
        <w:spacing w:after="0"/>
        <w:ind w:left="0" w:hanging="142"/>
        <w:jc w:val="both"/>
        <w:rPr>
          <w:rFonts w:ascii="Arial" w:hAnsi="Arial" w:cs="Arial"/>
          <w:bCs/>
          <w:sz w:val="24"/>
          <w:szCs w:val="24"/>
        </w:rPr>
      </w:pPr>
    </w:p>
    <w:p w14:paraId="5F35BEA7" w14:textId="77777777" w:rsidR="00E44C15" w:rsidRDefault="00E44C15" w:rsidP="00E44C15">
      <w:pPr>
        <w:pStyle w:val="Prrafodelista"/>
        <w:spacing w:after="0"/>
        <w:ind w:left="0" w:hanging="142"/>
        <w:jc w:val="both"/>
        <w:rPr>
          <w:rFonts w:ascii="Arial" w:hAnsi="Arial" w:cs="Arial"/>
          <w:bCs/>
          <w:sz w:val="24"/>
          <w:szCs w:val="24"/>
        </w:rPr>
      </w:pPr>
    </w:p>
    <w:p w14:paraId="3DF3193C" w14:textId="72FACC3B" w:rsidR="00CF483A" w:rsidRPr="00492F4F" w:rsidRDefault="00CF483A" w:rsidP="00CF483A">
      <w:pPr>
        <w:spacing w:after="0"/>
        <w:jc w:val="both"/>
        <w:rPr>
          <w:rFonts w:ascii="Arial" w:hAnsi="Arial" w:cs="Arial"/>
          <w:sz w:val="24"/>
          <w:szCs w:val="24"/>
        </w:rPr>
      </w:pPr>
      <w:r w:rsidRPr="00492F4F">
        <w:rPr>
          <w:rFonts w:ascii="Arial" w:hAnsi="Arial" w:cs="Arial"/>
          <w:sz w:val="24"/>
          <w:szCs w:val="24"/>
        </w:rPr>
        <w:t>Desde la Secretaría General dieron respuesta con relación a la Gestión de la empresa CERTEZZA GESTIÓN JURÍDICA.  A continuación, nos relacionan la información sobre el Número de Demandas en contra de la Institución y el Número de condenas del periodo comprendido entre el 01 de enero al 30 de marzo del 202</w:t>
      </w:r>
      <w:r>
        <w:rPr>
          <w:rFonts w:ascii="Arial" w:hAnsi="Arial" w:cs="Arial"/>
          <w:sz w:val="24"/>
          <w:szCs w:val="24"/>
        </w:rPr>
        <w:t>5.</w:t>
      </w:r>
    </w:p>
    <w:p w14:paraId="18BA3C4C" w14:textId="77777777" w:rsidR="00CF483A" w:rsidRDefault="00CF483A" w:rsidP="00E44C15">
      <w:pPr>
        <w:pStyle w:val="Prrafodelista"/>
        <w:spacing w:after="0"/>
        <w:ind w:left="0" w:hanging="142"/>
        <w:jc w:val="both"/>
        <w:rPr>
          <w:rFonts w:ascii="Arial" w:hAnsi="Arial" w:cs="Arial"/>
          <w:bCs/>
          <w:sz w:val="24"/>
          <w:szCs w:val="24"/>
        </w:rPr>
      </w:pPr>
    </w:p>
    <w:p w14:paraId="4C4F44B6" w14:textId="5AE876AF" w:rsidR="00E44C15" w:rsidRDefault="00CF483A" w:rsidP="00CF483A">
      <w:pPr>
        <w:pStyle w:val="Prrafodelista"/>
        <w:spacing w:after="0"/>
        <w:ind w:left="0" w:hanging="142"/>
        <w:jc w:val="center"/>
        <w:rPr>
          <w:rFonts w:ascii="Arial" w:hAnsi="Arial" w:cs="Arial"/>
          <w:bCs/>
          <w:sz w:val="24"/>
          <w:szCs w:val="24"/>
        </w:rPr>
      </w:pPr>
      <w:r>
        <w:rPr>
          <w:noProof/>
        </w:rPr>
        <w:lastRenderedPageBreak/>
        <w:drawing>
          <wp:inline distT="0" distB="0" distL="0" distR="0" wp14:anchorId="231DF4B6" wp14:editId="21F010E2">
            <wp:extent cx="4524375" cy="1645227"/>
            <wp:effectExtent l="0" t="0" r="0" b="0"/>
            <wp:docPr id="20682390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39050" name=""/>
                    <pic:cNvPicPr/>
                  </pic:nvPicPr>
                  <pic:blipFill rotWithShape="1">
                    <a:blip r:embed="rId17"/>
                    <a:srcRect l="37286" t="44214" r="16526" b="25911"/>
                    <a:stretch>
                      <a:fillRect/>
                    </a:stretch>
                  </pic:blipFill>
                  <pic:spPr bwMode="auto">
                    <a:xfrm>
                      <a:off x="0" y="0"/>
                      <a:ext cx="4536100" cy="1649490"/>
                    </a:xfrm>
                    <a:prstGeom prst="rect">
                      <a:avLst/>
                    </a:prstGeom>
                    <a:ln>
                      <a:noFill/>
                    </a:ln>
                    <a:extLst>
                      <a:ext uri="{53640926-AAD7-44D8-BBD7-CCE9431645EC}">
                        <a14:shadowObscured xmlns:a14="http://schemas.microsoft.com/office/drawing/2010/main"/>
                      </a:ext>
                    </a:extLst>
                  </pic:spPr>
                </pic:pic>
              </a:graphicData>
            </a:graphic>
          </wp:inline>
        </w:drawing>
      </w:r>
    </w:p>
    <w:p w14:paraId="47D74EE1" w14:textId="77777777" w:rsidR="00005B3D" w:rsidRDefault="00005B3D" w:rsidP="00005B3D">
      <w:pPr>
        <w:pStyle w:val="NormalWeb"/>
        <w:jc w:val="both"/>
        <w:rPr>
          <w:rFonts w:ascii="Arial" w:eastAsiaTheme="minorHAnsi" w:hAnsi="Arial" w:cs="Arial"/>
          <w:lang w:eastAsia="en-US"/>
        </w:rPr>
      </w:pPr>
      <w:r w:rsidRPr="00492F4F">
        <w:rPr>
          <w:rFonts w:ascii="Arial" w:eastAsiaTheme="minorHAnsi" w:hAnsi="Arial" w:cs="Arial"/>
          <w:lang w:eastAsia="en-US"/>
        </w:rPr>
        <w:t xml:space="preserve">Adicionalmente, </w:t>
      </w:r>
      <w:r>
        <w:rPr>
          <w:rFonts w:ascii="Arial" w:eastAsiaTheme="minorHAnsi" w:hAnsi="Arial" w:cs="Arial"/>
          <w:lang w:eastAsia="en-US"/>
        </w:rPr>
        <w:t>indican</w:t>
      </w:r>
      <w:r w:rsidRPr="00492F4F">
        <w:rPr>
          <w:rFonts w:ascii="Arial" w:eastAsiaTheme="minorHAnsi" w:hAnsi="Arial" w:cs="Arial"/>
          <w:lang w:eastAsia="en-US"/>
        </w:rPr>
        <w:t xml:space="preserve"> que no hay ninguna condena en firme en ese interregno.</w:t>
      </w:r>
    </w:p>
    <w:p w14:paraId="5C2CCE48" w14:textId="77777777" w:rsidR="0019773E" w:rsidRDefault="0019773E" w:rsidP="00D70671">
      <w:pPr>
        <w:pStyle w:val="NormalWeb"/>
        <w:jc w:val="both"/>
        <w:rPr>
          <w:rStyle w:val="Textoennegrita"/>
          <w:rFonts w:ascii="Arial" w:hAnsi="Arial" w:cs="Arial"/>
        </w:rPr>
      </w:pPr>
    </w:p>
    <w:p w14:paraId="390EA404" w14:textId="30EF0202" w:rsidR="00D70671" w:rsidRDefault="00D70671" w:rsidP="00D70671">
      <w:pPr>
        <w:pStyle w:val="NormalWeb"/>
        <w:jc w:val="both"/>
        <w:rPr>
          <w:rStyle w:val="Textoennegrita"/>
          <w:rFonts w:ascii="Arial" w:hAnsi="Arial" w:cs="Arial"/>
        </w:rPr>
      </w:pPr>
      <w:r>
        <w:rPr>
          <w:rStyle w:val="Textoennegrita"/>
          <w:rFonts w:ascii="Arial" w:hAnsi="Arial" w:cs="Arial"/>
        </w:rPr>
        <w:t>RUBRO GASTOS FINANCIEROS:</w:t>
      </w:r>
    </w:p>
    <w:tbl>
      <w:tblPr>
        <w:tblW w:w="8420" w:type="dxa"/>
        <w:tblCellMar>
          <w:left w:w="70" w:type="dxa"/>
          <w:right w:w="70" w:type="dxa"/>
        </w:tblCellMar>
        <w:tblLook w:val="04A0" w:firstRow="1" w:lastRow="0" w:firstColumn="1" w:lastColumn="0" w:noHBand="0" w:noVBand="1"/>
      </w:tblPr>
      <w:tblGrid>
        <w:gridCol w:w="2460"/>
        <w:gridCol w:w="1540"/>
        <w:gridCol w:w="1580"/>
        <w:gridCol w:w="1440"/>
        <w:gridCol w:w="1400"/>
      </w:tblGrid>
      <w:tr w:rsidR="00D70671" w:rsidRPr="00D70671" w14:paraId="0B3FA607" w14:textId="77777777" w:rsidTr="00D70671">
        <w:trPr>
          <w:trHeight w:val="720"/>
        </w:trPr>
        <w:tc>
          <w:tcPr>
            <w:tcW w:w="2460" w:type="dxa"/>
            <w:tcBorders>
              <w:top w:val="single" w:sz="8" w:space="0" w:color="auto"/>
              <w:left w:val="single" w:sz="8" w:space="0" w:color="auto"/>
              <w:bottom w:val="single" w:sz="4" w:space="0" w:color="auto"/>
              <w:right w:val="single" w:sz="4" w:space="0" w:color="auto"/>
            </w:tcBorders>
            <w:shd w:val="clear" w:color="000000" w:fill="B4C6E7"/>
            <w:vAlign w:val="center"/>
            <w:hideMark/>
          </w:tcPr>
          <w:p w14:paraId="7D3B695E" w14:textId="77777777" w:rsidR="00D70671" w:rsidRPr="00D70671" w:rsidRDefault="00D70671" w:rsidP="00D70671">
            <w:pPr>
              <w:spacing w:after="0" w:line="240" w:lineRule="auto"/>
              <w:jc w:val="center"/>
              <w:rPr>
                <w:rFonts w:ascii="Arial" w:eastAsia="Times New Roman" w:hAnsi="Arial" w:cs="Arial"/>
                <w:b/>
                <w:bCs/>
                <w:sz w:val="18"/>
                <w:szCs w:val="18"/>
                <w:lang w:val="es-ES" w:eastAsia="es-ES"/>
              </w:rPr>
            </w:pPr>
            <w:r w:rsidRPr="00D70671">
              <w:rPr>
                <w:rFonts w:ascii="Arial" w:eastAsia="Times New Roman" w:hAnsi="Arial" w:cs="Arial"/>
                <w:b/>
                <w:bCs/>
                <w:sz w:val="18"/>
                <w:szCs w:val="18"/>
                <w:lang w:val="es-ES" w:eastAsia="es-ES"/>
              </w:rPr>
              <w:t>CONCEPTO DE GASTO</w:t>
            </w:r>
          </w:p>
        </w:tc>
        <w:tc>
          <w:tcPr>
            <w:tcW w:w="1540" w:type="dxa"/>
            <w:tcBorders>
              <w:top w:val="single" w:sz="8" w:space="0" w:color="auto"/>
              <w:left w:val="nil"/>
              <w:bottom w:val="single" w:sz="4" w:space="0" w:color="auto"/>
              <w:right w:val="single" w:sz="4" w:space="0" w:color="auto"/>
            </w:tcBorders>
            <w:shd w:val="clear" w:color="000000" w:fill="B4C6E7"/>
            <w:vAlign w:val="center"/>
            <w:hideMark/>
          </w:tcPr>
          <w:p w14:paraId="6B463461" w14:textId="77777777" w:rsidR="00D70671" w:rsidRPr="00D70671" w:rsidRDefault="00D70671" w:rsidP="00D70671">
            <w:pPr>
              <w:spacing w:after="0" w:line="240" w:lineRule="auto"/>
              <w:jc w:val="center"/>
              <w:rPr>
                <w:rFonts w:ascii="Arial" w:eastAsia="Times New Roman" w:hAnsi="Arial" w:cs="Arial"/>
                <w:b/>
                <w:bCs/>
                <w:sz w:val="18"/>
                <w:szCs w:val="18"/>
                <w:lang w:val="es-ES" w:eastAsia="es-ES"/>
              </w:rPr>
            </w:pPr>
            <w:r w:rsidRPr="00D70671">
              <w:rPr>
                <w:rFonts w:ascii="Arial" w:eastAsia="Times New Roman" w:hAnsi="Arial" w:cs="Arial"/>
                <w:b/>
                <w:bCs/>
                <w:sz w:val="18"/>
                <w:szCs w:val="18"/>
                <w:lang w:val="es-ES" w:eastAsia="es-ES"/>
              </w:rPr>
              <w:t xml:space="preserve"> VALOR </w:t>
            </w:r>
            <w:proofErr w:type="gramStart"/>
            <w:r w:rsidRPr="00D70671">
              <w:rPr>
                <w:rFonts w:ascii="Arial" w:eastAsia="Times New Roman" w:hAnsi="Arial" w:cs="Arial"/>
                <w:b/>
                <w:bCs/>
                <w:sz w:val="18"/>
                <w:szCs w:val="18"/>
                <w:lang w:val="es-ES" w:eastAsia="es-ES"/>
              </w:rPr>
              <w:t>PAGADO  TRIMESTRE</w:t>
            </w:r>
            <w:proofErr w:type="gramEnd"/>
            <w:r w:rsidRPr="00D70671">
              <w:rPr>
                <w:rFonts w:ascii="Arial" w:eastAsia="Times New Roman" w:hAnsi="Arial" w:cs="Arial"/>
                <w:b/>
                <w:bCs/>
                <w:sz w:val="18"/>
                <w:szCs w:val="18"/>
                <w:lang w:val="es-ES" w:eastAsia="es-ES"/>
              </w:rPr>
              <w:t xml:space="preserve"> I 2025 </w:t>
            </w:r>
          </w:p>
        </w:tc>
        <w:tc>
          <w:tcPr>
            <w:tcW w:w="1580" w:type="dxa"/>
            <w:tcBorders>
              <w:top w:val="single" w:sz="8" w:space="0" w:color="auto"/>
              <w:left w:val="nil"/>
              <w:bottom w:val="single" w:sz="4" w:space="0" w:color="auto"/>
              <w:right w:val="single" w:sz="4" w:space="0" w:color="auto"/>
            </w:tcBorders>
            <w:shd w:val="clear" w:color="000000" w:fill="B4C6E7"/>
            <w:vAlign w:val="center"/>
            <w:hideMark/>
          </w:tcPr>
          <w:p w14:paraId="7F54698A" w14:textId="77777777" w:rsidR="00D70671" w:rsidRPr="00D70671" w:rsidRDefault="00D70671" w:rsidP="00D70671">
            <w:pPr>
              <w:spacing w:after="0" w:line="240" w:lineRule="auto"/>
              <w:jc w:val="center"/>
              <w:rPr>
                <w:rFonts w:ascii="Arial" w:eastAsia="Times New Roman" w:hAnsi="Arial" w:cs="Arial"/>
                <w:b/>
                <w:bCs/>
                <w:sz w:val="18"/>
                <w:szCs w:val="18"/>
                <w:lang w:val="es-ES" w:eastAsia="es-ES"/>
              </w:rPr>
            </w:pPr>
            <w:r w:rsidRPr="00D70671">
              <w:rPr>
                <w:rFonts w:ascii="Arial" w:eastAsia="Times New Roman" w:hAnsi="Arial" w:cs="Arial"/>
                <w:b/>
                <w:bCs/>
                <w:sz w:val="18"/>
                <w:szCs w:val="18"/>
                <w:lang w:val="es-ES" w:eastAsia="es-ES"/>
              </w:rPr>
              <w:t xml:space="preserve"> VALOR </w:t>
            </w:r>
            <w:proofErr w:type="gramStart"/>
            <w:r w:rsidRPr="00D70671">
              <w:rPr>
                <w:rFonts w:ascii="Arial" w:eastAsia="Times New Roman" w:hAnsi="Arial" w:cs="Arial"/>
                <w:b/>
                <w:bCs/>
                <w:sz w:val="18"/>
                <w:szCs w:val="18"/>
                <w:lang w:val="es-ES" w:eastAsia="es-ES"/>
              </w:rPr>
              <w:t>PAGADO  TRIMESTRE</w:t>
            </w:r>
            <w:proofErr w:type="gramEnd"/>
            <w:r w:rsidRPr="00D70671">
              <w:rPr>
                <w:rFonts w:ascii="Arial" w:eastAsia="Times New Roman" w:hAnsi="Arial" w:cs="Arial"/>
                <w:b/>
                <w:bCs/>
                <w:sz w:val="18"/>
                <w:szCs w:val="18"/>
                <w:lang w:val="es-ES" w:eastAsia="es-ES"/>
              </w:rPr>
              <w:t xml:space="preserve"> I 2024 </w:t>
            </w:r>
          </w:p>
        </w:tc>
        <w:tc>
          <w:tcPr>
            <w:tcW w:w="1440" w:type="dxa"/>
            <w:tcBorders>
              <w:top w:val="single" w:sz="8" w:space="0" w:color="auto"/>
              <w:left w:val="nil"/>
              <w:bottom w:val="single" w:sz="4" w:space="0" w:color="auto"/>
              <w:right w:val="single" w:sz="4" w:space="0" w:color="auto"/>
            </w:tcBorders>
            <w:shd w:val="clear" w:color="000000" w:fill="B4C6E7"/>
            <w:vAlign w:val="center"/>
            <w:hideMark/>
          </w:tcPr>
          <w:p w14:paraId="6461E085" w14:textId="77777777" w:rsidR="00D70671" w:rsidRPr="00D70671" w:rsidRDefault="00D70671" w:rsidP="00D70671">
            <w:pPr>
              <w:spacing w:after="0" w:line="240" w:lineRule="auto"/>
              <w:jc w:val="center"/>
              <w:rPr>
                <w:rFonts w:ascii="Arial" w:eastAsia="Times New Roman" w:hAnsi="Arial" w:cs="Arial"/>
                <w:b/>
                <w:bCs/>
                <w:sz w:val="18"/>
                <w:szCs w:val="18"/>
                <w:lang w:val="es-ES" w:eastAsia="es-ES"/>
              </w:rPr>
            </w:pPr>
            <w:r w:rsidRPr="00D70671">
              <w:rPr>
                <w:rFonts w:ascii="Arial" w:eastAsia="Times New Roman" w:hAnsi="Arial" w:cs="Arial"/>
                <w:b/>
                <w:bCs/>
                <w:sz w:val="18"/>
                <w:szCs w:val="18"/>
                <w:lang w:val="es-ES" w:eastAsia="es-ES"/>
              </w:rPr>
              <w:t xml:space="preserve"> VARIACION </w:t>
            </w:r>
          </w:p>
        </w:tc>
        <w:tc>
          <w:tcPr>
            <w:tcW w:w="1400" w:type="dxa"/>
            <w:tcBorders>
              <w:top w:val="single" w:sz="8" w:space="0" w:color="auto"/>
              <w:left w:val="nil"/>
              <w:bottom w:val="single" w:sz="4" w:space="0" w:color="auto"/>
              <w:right w:val="single" w:sz="8" w:space="0" w:color="auto"/>
            </w:tcBorders>
            <w:shd w:val="clear" w:color="000000" w:fill="B4C6E7"/>
            <w:vAlign w:val="center"/>
            <w:hideMark/>
          </w:tcPr>
          <w:p w14:paraId="19EF453B" w14:textId="77777777" w:rsidR="00D70671" w:rsidRPr="00D70671" w:rsidRDefault="00D70671" w:rsidP="00D70671">
            <w:pPr>
              <w:spacing w:after="0" w:line="240" w:lineRule="auto"/>
              <w:jc w:val="center"/>
              <w:rPr>
                <w:rFonts w:ascii="Arial" w:eastAsia="Times New Roman" w:hAnsi="Arial" w:cs="Arial"/>
                <w:b/>
                <w:bCs/>
                <w:sz w:val="18"/>
                <w:szCs w:val="18"/>
                <w:lang w:val="es-ES" w:eastAsia="es-ES"/>
              </w:rPr>
            </w:pPr>
            <w:r w:rsidRPr="00D70671">
              <w:rPr>
                <w:rFonts w:ascii="Arial" w:eastAsia="Times New Roman" w:hAnsi="Arial" w:cs="Arial"/>
                <w:b/>
                <w:bCs/>
                <w:sz w:val="18"/>
                <w:szCs w:val="18"/>
                <w:lang w:val="es-ES" w:eastAsia="es-ES"/>
              </w:rPr>
              <w:t xml:space="preserve"> VARIACION PORCENTAJE </w:t>
            </w:r>
          </w:p>
        </w:tc>
      </w:tr>
      <w:tr w:rsidR="00D70671" w:rsidRPr="00D70671" w14:paraId="07B4E6DB" w14:textId="77777777" w:rsidTr="00D70671">
        <w:trPr>
          <w:trHeight w:val="300"/>
        </w:trPr>
        <w:tc>
          <w:tcPr>
            <w:tcW w:w="2460" w:type="dxa"/>
            <w:tcBorders>
              <w:top w:val="nil"/>
              <w:left w:val="single" w:sz="4" w:space="0" w:color="auto"/>
              <w:bottom w:val="single" w:sz="4" w:space="0" w:color="auto"/>
              <w:right w:val="single" w:sz="4" w:space="0" w:color="auto"/>
            </w:tcBorders>
            <w:noWrap/>
            <w:vAlign w:val="bottom"/>
            <w:hideMark/>
          </w:tcPr>
          <w:p w14:paraId="23D119DC" w14:textId="77777777" w:rsidR="00D70671" w:rsidRPr="00D70671" w:rsidRDefault="00D70671" w:rsidP="00D70671">
            <w:pPr>
              <w:spacing w:after="0" w:line="240" w:lineRule="auto"/>
              <w:rPr>
                <w:rFonts w:ascii="Calibri" w:eastAsia="Times New Roman" w:hAnsi="Calibri" w:cs="Calibri"/>
                <w:color w:val="000000"/>
                <w:lang w:val="es-ES" w:eastAsia="es-ES"/>
              </w:rPr>
            </w:pPr>
            <w:r w:rsidRPr="00D70671">
              <w:rPr>
                <w:rFonts w:ascii="Calibri" w:eastAsia="Times New Roman" w:hAnsi="Calibri" w:cs="Calibri"/>
                <w:color w:val="000000"/>
                <w:lang w:val="es-ES" w:eastAsia="es-ES"/>
              </w:rPr>
              <w:t>GASTOS FINANCIEROS</w:t>
            </w:r>
          </w:p>
        </w:tc>
        <w:tc>
          <w:tcPr>
            <w:tcW w:w="1540" w:type="dxa"/>
            <w:tcBorders>
              <w:top w:val="nil"/>
              <w:left w:val="nil"/>
              <w:bottom w:val="single" w:sz="4" w:space="0" w:color="auto"/>
              <w:right w:val="single" w:sz="4" w:space="0" w:color="auto"/>
            </w:tcBorders>
            <w:noWrap/>
            <w:vAlign w:val="center"/>
            <w:hideMark/>
          </w:tcPr>
          <w:p w14:paraId="27D9D30E" w14:textId="77777777" w:rsidR="00D70671" w:rsidRPr="00D70671" w:rsidRDefault="00D70671" w:rsidP="00D70671">
            <w:pPr>
              <w:spacing w:after="0" w:line="240" w:lineRule="auto"/>
              <w:jc w:val="right"/>
              <w:rPr>
                <w:rFonts w:ascii="Calibri" w:eastAsia="Times New Roman" w:hAnsi="Calibri" w:cs="Calibri"/>
                <w:lang w:val="es-ES" w:eastAsia="es-ES"/>
              </w:rPr>
            </w:pPr>
            <w:r w:rsidRPr="00D70671">
              <w:rPr>
                <w:rFonts w:ascii="Calibri" w:eastAsia="Times New Roman" w:hAnsi="Calibri" w:cs="Calibri"/>
                <w:lang w:val="es-ES" w:eastAsia="es-ES"/>
              </w:rPr>
              <w:t>$ 58.766.479</w:t>
            </w:r>
          </w:p>
        </w:tc>
        <w:tc>
          <w:tcPr>
            <w:tcW w:w="1580" w:type="dxa"/>
            <w:tcBorders>
              <w:top w:val="nil"/>
              <w:left w:val="nil"/>
              <w:bottom w:val="single" w:sz="4" w:space="0" w:color="auto"/>
              <w:right w:val="single" w:sz="4" w:space="0" w:color="auto"/>
            </w:tcBorders>
            <w:noWrap/>
            <w:vAlign w:val="center"/>
            <w:hideMark/>
          </w:tcPr>
          <w:p w14:paraId="6A829A86" w14:textId="77777777" w:rsidR="00D70671" w:rsidRPr="00D70671" w:rsidRDefault="00D70671" w:rsidP="00D70671">
            <w:pPr>
              <w:spacing w:after="0" w:line="240" w:lineRule="auto"/>
              <w:jc w:val="right"/>
              <w:rPr>
                <w:rFonts w:ascii="Calibri" w:eastAsia="Times New Roman" w:hAnsi="Calibri" w:cs="Calibri"/>
                <w:lang w:val="es-ES" w:eastAsia="es-ES"/>
              </w:rPr>
            </w:pPr>
            <w:r w:rsidRPr="00D70671">
              <w:rPr>
                <w:rFonts w:ascii="Calibri" w:eastAsia="Times New Roman" w:hAnsi="Calibri" w:cs="Calibri"/>
                <w:lang w:val="es-ES" w:eastAsia="es-ES"/>
              </w:rPr>
              <w:t>$ 50.436.029</w:t>
            </w:r>
          </w:p>
        </w:tc>
        <w:tc>
          <w:tcPr>
            <w:tcW w:w="1440" w:type="dxa"/>
            <w:tcBorders>
              <w:top w:val="nil"/>
              <w:left w:val="nil"/>
              <w:bottom w:val="single" w:sz="4" w:space="0" w:color="auto"/>
              <w:right w:val="single" w:sz="4" w:space="0" w:color="auto"/>
            </w:tcBorders>
            <w:noWrap/>
            <w:vAlign w:val="bottom"/>
            <w:hideMark/>
          </w:tcPr>
          <w:p w14:paraId="2F6EE9BC" w14:textId="77777777" w:rsidR="00D70671" w:rsidRPr="00D70671" w:rsidRDefault="00D70671" w:rsidP="00D70671">
            <w:pPr>
              <w:spacing w:after="0" w:line="240" w:lineRule="auto"/>
              <w:jc w:val="right"/>
              <w:rPr>
                <w:rFonts w:ascii="Calibri" w:eastAsia="Times New Roman" w:hAnsi="Calibri" w:cs="Calibri"/>
                <w:lang w:val="es-ES" w:eastAsia="es-ES"/>
              </w:rPr>
            </w:pPr>
            <w:r w:rsidRPr="00D70671">
              <w:rPr>
                <w:rFonts w:ascii="Calibri" w:eastAsia="Times New Roman" w:hAnsi="Calibri" w:cs="Calibri"/>
                <w:lang w:val="es-ES" w:eastAsia="es-ES"/>
              </w:rPr>
              <w:t>$ 8.330.450</w:t>
            </w:r>
          </w:p>
        </w:tc>
        <w:tc>
          <w:tcPr>
            <w:tcW w:w="1400" w:type="dxa"/>
            <w:tcBorders>
              <w:top w:val="nil"/>
              <w:left w:val="nil"/>
              <w:bottom w:val="single" w:sz="4" w:space="0" w:color="auto"/>
              <w:right w:val="single" w:sz="4" w:space="0" w:color="auto"/>
            </w:tcBorders>
            <w:noWrap/>
            <w:vAlign w:val="bottom"/>
            <w:hideMark/>
          </w:tcPr>
          <w:p w14:paraId="4D09B015" w14:textId="77777777" w:rsidR="00D70671" w:rsidRPr="00D70671" w:rsidRDefault="00D70671" w:rsidP="00D70671">
            <w:pPr>
              <w:spacing w:after="0" w:line="240" w:lineRule="auto"/>
              <w:jc w:val="center"/>
              <w:rPr>
                <w:rFonts w:ascii="Calibri" w:eastAsia="Times New Roman" w:hAnsi="Calibri" w:cs="Calibri"/>
                <w:sz w:val="18"/>
                <w:szCs w:val="18"/>
                <w:lang w:val="es-ES" w:eastAsia="es-ES"/>
              </w:rPr>
            </w:pPr>
            <w:r w:rsidRPr="00D70671">
              <w:rPr>
                <w:rFonts w:ascii="Calibri" w:eastAsia="Times New Roman" w:hAnsi="Calibri" w:cs="Calibri"/>
                <w:sz w:val="18"/>
                <w:szCs w:val="18"/>
                <w:lang w:val="es-ES" w:eastAsia="es-ES"/>
              </w:rPr>
              <w:t>16,52%</w:t>
            </w:r>
          </w:p>
        </w:tc>
      </w:tr>
    </w:tbl>
    <w:p w14:paraId="1762C45E" w14:textId="77777777" w:rsidR="00D70671" w:rsidRDefault="00D70671" w:rsidP="00E44C15">
      <w:pPr>
        <w:pStyle w:val="Prrafodelista"/>
        <w:spacing w:after="0"/>
        <w:ind w:left="0" w:hanging="142"/>
        <w:jc w:val="both"/>
        <w:rPr>
          <w:rFonts w:ascii="Arial" w:hAnsi="Arial" w:cs="Arial"/>
          <w:bCs/>
          <w:sz w:val="24"/>
          <w:szCs w:val="24"/>
        </w:rPr>
      </w:pPr>
    </w:p>
    <w:p w14:paraId="79183AD9" w14:textId="1C8916F6" w:rsidR="00E44C15" w:rsidRDefault="005E7C84" w:rsidP="005E7C84">
      <w:pPr>
        <w:pStyle w:val="Prrafodelista"/>
        <w:spacing w:after="0"/>
        <w:ind w:left="0" w:hanging="142"/>
        <w:jc w:val="center"/>
        <w:rPr>
          <w:rFonts w:ascii="Arial" w:hAnsi="Arial" w:cs="Arial"/>
          <w:bCs/>
          <w:sz w:val="24"/>
          <w:szCs w:val="24"/>
        </w:rPr>
      </w:pPr>
      <w:r>
        <w:rPr>
          <w:noProof/>
        </w:rPr>
        <w:drawing>
          <wp:inline distT="0" distB="0" distL="0" distR="0" wp14:anchorId="5242A3E6" wp14:editId="70259FF3">
            <wp:extent cx="4362450" cy="1571625"/>
            <wp:effectExtent l="0" t="0" r="0" b="9525"/>
            <wp:docPr id="827959613" name="Gráfico 1">
              <a:extLst xmlns:a="http://schemas.openxmlformats.org/drawingml/2006/main">
                <a:ext uri="{FF2B5EF4-FFF2-40B4-BE49-F238E27FC236}">
                  <a16:creationId xmlns:a16="http://schemas.microsoft.com/office/drawing/2014/main" id="{E74BB1FD-C906-A0A2-CD55-0F85171782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724BD7F" w14:textId="77777777" w:rsidR="00E44C15" w:rsidRDefault="00E44C15" w:rsidP="00E44C15">
      <w:pPr>
        <w:pStyle w:val="Prrafodelista"/>
        <w:spacing w:after="0"/>
        <w:ind w:left="0" w:hanging="142"/>
        <w:jc w:val="both"/>
        <w:rPr>
          <w:rFonts w:ascii="Arial" w:hAnsi="Arial" w:cs="Arial"/>
          <w:bCs/>
          <w:sz w:val="24"/>
          <w:szCs w:val="24"/>
        </w:rPr>
      </w:pPr>
    </w:p>
    <w:p w14:paraId="61CA8220" w14:textId="77777777" w:rsidR="0019773E" w:rsidRDefault="0019773E" w:rsidP="000262D0">
      <w:pPr>
        <w:pStyle w:val="NormalWeb"/>
        <w:jc w:val="both"/>
        <w:rPr>
          <w:rStyle w:val="Textoennegrita"/>
          <w:rFonts w:ascii="Arial" w:hAnsi="Arial" w:cs="Arial"/>
        </w:rPr>
      </w:pPr>
    </w:p>
    <w:p w14:paraId="128E087D" w14:textId="4C5486F7" w:rsidR="000262D0" w:rsidRDefault="000262D0" w:rsidP="000262D0">
      <w:pPr>
        <w:pStyle w:val="NormalWeb"/>
        <w:jc w:val="both"/>
        <w:rPr>
          <w:rStyle w:val="Textoennegrita"/>
          <w:rFonts w:ascii="Arial" w:hAnsi="Arial" w:cs="Arial"/>
        </w:rPr>
      </w:pPr>
      <w:r>
        <w:rPr>
          <w:rStyle w:val="Textoennegrita"/>
          <w:rFonts w:ascii="Arial" w:hAnsi="Arial" w:cs="Arial"/>
        </w:rPr>
        <w:lastRenderedPageBreak/>
        <w:t>RUBRO SERVICIOS DE TRANSPORTE:</w:t>
      </w:r>
    </w:p>
    <w:p w14:paraId="1644FBFB" w14:textId="77777777" w:rsidR="00E44C15" w:rsidRDefault="00E44C15" w:rsidP="00E44C15">
      <w:pPr>
        <w:pStyle w:val="Prrafodelista"/>
        <w:spacing w:after="0"/>
        <w:ind w:left="0" w:hanging="142"/>
        <w:jc w:val="both"/>
        <w:rPr>
          <w:rFonts w:ascii="Arial" w:hAnsi="Arial" w:cs="Arial"/>
          <w:bCs/>
          <w:sz w:val="24"/>
          <w:szCs w:val="24"/>
        </w:rPr>
      </w:pPr>
    </w:p>
    <w:tbl>
      <w:tblPr>
        <w:tblW w:w="8633" w:type="dxa"/>
        <w:jc w:val="center"/>
        <w:tblCellMar>
          <w:left w:w="70" w:type="dxa"/>
          <w:right w:w="70" w:type="dxa"/>
        </w:tblCellMar>
        <w:tblLook w:val="04A0" w:firstRow="1" w:lastRow="0" w:firstColumn="1" w:lastColumn="0" w:noHBand="0" w:noVBand="1"/>
      </w:tblPr>
      <w:tblGrid>
        <w:gridCol w:w="1812"/>
        <w:gridCol w:w="1840"/>
        <w:gridCol w:w="1840"/>
        <w:gridCol w:w="1442"/>
        <w:gridCol w:w="1699"/>
      </w:tblGrid>
      <w:tr w:rsidR="00A67B8D" w:rsidRPr="00A67B8D" w14:paraId="38BD8721" w14:textId="77777777" w:rsidTr="000262D0">
        <w:trPr>
          <w:trHeight w:val="59"/>
          <w:jc w:val="center"/>
        </w:trPr>
        <w:tc>
          <w:tcPr>
            <w:tcW w:w="1812" w:type="dxa"/>
            <w:tcBorders>
              <w:top w:val="single" w:sz="8" w:space="0" w:color="auto"/>
              <w:left w:val="single" w:sz="8" w:space="0" w:color="auto"/>
              <w:bottom w:val="single" w:sz="4" w:space="0" w:color="auto"/>
              <w:right w:val="single" w:sz="4" w:space="0" w:color="auto"/>
            </w:tcBorders>
            <w:shd w:val="clear" w:color="000000" w:fill="B4C6E7"/>
            <w:vAlign w:val="center"/>
            <w:hideMark/>
          </w:tcPr>
          <w:p w14:paraId="2E5B3691" w14:textId="77777777" w:rsidR="00A67B8D" w:rsidRPr="00A67B8D" w:rsidRDefault="00A67B8D" w:rsidP="00A67B8D">
            <w:pPr>
              <w:spacing w:after="0" w:line="240" w:lineRule="auto"/>
              <w:jc w:val="center"/>
              <w:rPr>
                <w:rFonts w:ascii="Arial" w:eastAsia="Times New Roman" w:hAnsi="Arial" w:cs="Arial"/>
                <w:b/>
                <w:bCs/>
                <w:sz w:val="18"/>
                <w:szCs w:val="18"/>
                <w:lang w:val="es-ES" w:eastAsia="es-ES"/>
              </w:rPr>
            </w:pPr>
            <w:r w:rsidRPr="00A67B8D">
              <w:rPr>
                <w:rFonts w:ascii="Arial" w:eastAsia="Times New Roman" w:hAnsi="Arial" w:cs="Arial"/>
                <w:b/>
                <w:bCs/>
                <w:sz w:val="18"/>
                <w:szCs w:val="18"/>
                <w:lang w:val="es-ES" w:eastAsia="es-ES"/>
              </w:rPr>
              <w:t>CONCEPTO DE GASTO</w:t>
            </w:r>
          </w:p>
        </w:tc>
        <w:tc>
          <w:tcPr>
            <w:tcW w:w="1840" w:type="dxa"/>
            <w:tcBorders>
              <w:top w:val="single" w:sz="8" w:space="0" w:color="auto"/>
              <w:left w:val="nil"/>
              <w:bottom w:val="single" w:sz="4" w:space="0" w:color="auto"/>
              <w:right w:val="single" w:sz="4" w:space="0" w:color="auto"/>
            </w:tcBorders>
            <w:shd w:val="clear" w:color="000000" w:fill="B4C6E7"/>
            <w:vAlign w:val="center"/>
            <w:hideMark/>
          </w:tcPr>
          <w:p w14:paraId="7C4916A3" w14:textId="74B2B021" w:rsidR="00A67B8D" w:rsidRPr="00A67B8D" w:rsidRDefault="00A67B8D" w:rsidP="00A67B8D">
            <w:pPr>
              <w:spacing w:after="0" w:line="240" w:lineRule="auto"/>
              <w:jc w:val="center"/>
              <w:rPr>
                <w:rFonts w:ascii="Arial" w:eastAsia="Times New Roman" w:hAnsi="Arial" w:cs="Arial"/>
                <w:b/>
                <w:bCs/>
                <w:sz w:val="18"/>
                <w:szCs w:val="18"/>
                <w:lang w:val="es-ES" w:eastAsia="es-ES"/>
              </w:rPr>
            </w:pPr>
            <w:r w:rsidRPr="00A67B8D">
              <w:rPr>
                <w:rFonts w:ascii="Arial" w:eastAsia="Times New Roman" w:hAnsi="Arial" w:cs="Arial"/>
                <w:b/>
                <w:bCs/>
                <w:sz w:val="18"/>
                <w:szCs w:val="18"/>
                <w:lang w:val="es-ES" w:eastAsia="es-ES"/>
              </w:rPr>
              <w:t xml:space="preserve"> VALOR </w:t>
            </w:r>
            <w:r w:rsidR="004B305B" w:rsidRPr="00A67B8D">
              <w:rPr>
                <w:rFonts w:ascii="Arial" w:eastAsia="Times New Roman" w:hAnsi="Arial" w:cs="Arial"/>
                <w:b/>
                <w:bCs/>
                <w:sz w:val="18"/>
                <w:szCs w:val="18"/>
                <w:lang w:val="es-ES" w:eastAsia="es-ES"/>
              </w:rPr>
              <w:t>PAGADO TRIMESTRE</w:t>
            </w:r>
            <w:r w:rsidRPr="00A67B8D">
              <w:rPr>
                <w:rFonts w:ascii="Arial" w:eastAsia="Times New Roman" w:hAnsi="Arial" w:cs="Arial"/>
                <w:b/>
                <w:bCs/>
                <w:sz w:val="18"/>
                <w:szCs w:val="18"/>
                <w:lang w:val="es-ES" w:eastAsia="es-ES"/>
              </w:rPr>
              <w:t xml:space="preserve">  1/2025 </w:t>
            </w:r>
          </w:p>
        </w:tc>
        <w:tc>
          <w:tcPr>
            <w:tcW w:w="1840" w:type="dxa"/>
            <w:tcBorders>
              <w:top w:val="single" w:sz="8" w:space="0" w:color="auto"/>
              <w:left w:val="nil"/>
              <w:bottom w:val="single" w:sz="4" w:space="0" w:color="auto"/>
              <w:right w:val="single" w:sz="4" w:space="0" w:color="auto"/>
            </w:tcBorders>
            <w:shd w:val="clear" w:color="000000" w:fill="B4C6E7"/>
            <w:vAlign w:val="center"/>
            <w:hideMark/>
          </w:tcPr>
          <w:p w14:paraId="1AF673BD" w14:textId="67335922" w:rsidR="00A67B8D" w:rsidRPr="00A67B8D" w:rsidRDefault="00A67B8D" w:rsidP="00A67B8D">
            <w:pPr>
              <w:spacing w:after="0" w:line="240" w:lineRule="auto"/>
              <w:jc w:val="center"/>
              <w:rPr>
                <w:rFonts w:ascii="Arial" w:eastAsia="Times New Roman" w:hAnsi="Arial" w:cs="Arial"/>
                <w:b/>
                <w:bCs/>
                <w:sz w:val="18"/>
                <w:szCs w:val="18"/>
                <w:lang w:val="es-ES" w:eastAsia="es-ES"/>
              </w:rPr>
            </w:pPr>
            <w:r w:rsidRPr="00A67B8D">
              <w:rPr>
                <w:rFonts w:ascii="Arial" w:eastAsia="Times New Roman" w:hAnsi="Arial" w:cs="Arial"/>
                <w:b/>
                <w:bCs/>
                <w:sz w:val="18"/>
                <w:szCs w:val="18"/>
                <w:lang w:val="es-ES" w:eastAsia="es-ES"/>
              </w:rPr>
              <w:t xml:space="preserve"> VALOR </w:t>
            </w:r>
            <w:r w:rsidR="004B305B" w:rsidRPr="00A67B8D">
              <w:rPr>
                <w:rFonts w:ascii="Arial" w:eastAsia="Times New Roman" w:hAnsi="Arial" w:cs="Arial"/>
                <w:b/>
                <w:bCs/>
                <w:sz w:val="18"/>
                <w:szCs w:val="18"/>
                <w:lang w:val="es-ES" w:eastAsia="es-ES"/>
              </w:rPr>
              <w:t>PAGADO TRIMESTRE</w:t>
            </w:r>
            <w:r w:rsidRPr="00A67B8D">
              <w:rPr>
                <w:rFonts w:ascii="Arial" w:eastAsia="Times New Roman" w:hAnsi="Arial" w:cs="Arial"/>
                <w:b/>
                <w:bCs/>
                <w:sz w:val="18"/>
                <w:szCs w:val="18"/>
                <w:lang w:val="es-ES" w:eastAsia="es-ES"/>
              </w:rPr>
              <w:t xml:space="preserve"> 1/2024 </w:t>
            </w:r>
          </w:p>
        </w:tc>
        <w:tc>
          <w:tcPr>
            <w:tcW w:w="1442" w:type="dxa"/>
            <w:tcBorders>
              <w:top w:val="single" w:sz="8" w:space="0" w:color="auto"/>
              <w:left w:val="nil"/>
              <w:bottom w:val="single" w:sz="4" w:space="0" w:color="auto"/>
              <w:right w:val="single" w:sz="4" w:space="0" w:color="auto"/>
            </w:tcBorders>
            <w:shd w:val="clear" w:color="000000" w:fill="B4C6E7"/>
            <w:vAlign w:val="center"/>
            <w:hideMark/>
          </w:tcPr>
          <w:p w14:paraId="7BC2CB56" w14:textId="77777777" w:rsidR="00A67B8D" w:rsidRPr="00A67B8D" w:rsidRDefault="00A67B8D" w:rsidP="00A67B8D">
            <w:pPr>
              <w:spacing w:after="0" w:line="240" w:lineRule="auto"/>
              <w:jc w:val="center"/>
              <w:rPr>
                <w:rFonts w:ascii="Arial" w:eastAsia="Times New Roman" w:hAnsi="Arial" w:cs="Arial"/>
                <w:b/>
                <w:bCs/>
                <w:sz w:val="18"/>
                <w:szCs w:val="18"/>
                <w:lang w:val="es-ES" w:eastAsia="es-ES"/>
              </w:rPr>
            </w:pPr>
            <w:r w:rsidRPr="00A67B8D">
              <w:rPr>
                <w:rFonts w:ascii="Arial" w:eastAsia="Times New Roman" w:hAnsi="Arial" w:cs="Arial"/>
                <w:b/>
                <w:bCs/>
                <w:sz w:val="18"/>
                <w:szCs w:val="18"/>
                <w:lang w:val="es-ES" w:eastAsia="es-ES"/>
              </w:rPr>
              <w:t xml:space="preserve"> VARIACION </w:t>
            </w:r>
          </w:p>
        </w:tc>
        <w:tc>
          <w:tcPr>
            <w:tcW w:w="1699" w:type="dxa"/>
            <w:tcBorders>
              <w:top w:val="single" w:sz="8" w:space="0" w:color="auto"/>
              <w:left w:val="nil"/>
              <w:bottom w:val="single" w:sz="4" w:space="0" w:color="auto"/>
              <w:right w:val="single" w:sz="8" w:space="0" w:color="auto"/>
            </w:tcBorders>
            <w:shd w:val="clear" w:color="000000" w:fill="B4C6E7"/>
            <w:vAlign w:val="center"/>
            <w:hideMark/>
          </w:tcPr>
          <w:p w14:paraId="7AFF8C7D" w14:textId="77777777" w:rsidR="00A67B8D" w:rsidRPr="00A67B8D" w:rsidRDefault="00A67B8D" w:rsidP="00A67B8D">
            <w:pPr>
              <w:spacing w:after="0" w:line="240" w:lineRule="auto"/>
              <w:jc w:val="center"/>
              <w:rPr>
                <w:rFonts w:ascii="Arial" w:eastAsia="Times New Roman" w:hAnsi="Arial" w:cs="Arial"/>
                <w:b/>
                <w:bCs/>
                <w:sz w:val="18"/>
                <w:szCs w:val="18"/>
                <w:lang w:val="es-ES" w:eastAsia="es-ES"/>
              </w:rPr>
            </w:pPr>
            <w:r w:rsidRPr="00A67B8D">
              <w:rPr>
                <w:rFonts w:ascii="Arial" w:eastAsia="Times New Roman" w:hAnsi="Arial" w:cs="Arial"/>
                <w:b/>
                <w:bCs/>
                <w:sz w:val="18"/>
                <w:szCs w:val="18"/>
                <w:lang w:val="es-ES" w:eastAsia="es-ES"/>
              </w:rPr>
              <w:t xml:space="preserve"> VARIACION PORCENTAJE </w:t>
            </w:r>
          </w:p>
        </w:tc>
      </w:tr>
      <w:tr w:rsidR="00A67B8D" w:rsidRPr="00A67B8D" w14:paraId="24A88781" w14:textId="77777777" w:rsidTr="000262D0">
        <w:trPr>
          <w:trHeight w:val="59"/>
          <w:jc w:val="center"/>
        </w:trPr>
        <w:tc>
          <w:tcPr>
            <w:tcW w:w="1812" w:type="dxa"/>
            <w:tcBorders>
              <w:top w:val="nil"/>
              <w:left w:val="single" w:sz="8" w:space="0" w:color="auto"/>
              <w:bottom w:val="single" w:sz="4" w:space="0" w:color="auto"/>
              <w:right w:val="single" w:sz="4" w:space="0" w:color="auto"/>
            </w:tcBorders>
            <w:vAlign w:val="center"/>
            <w:hideMark/>
          </w:tcPr>
          <w:p w14:paraId="59F5D03B" w14:textId="77777777" w:rsidR="00A67B8D" w:rsidRPr="00A67B8D" w:rsidRDefault="00A67B8D" w:rsidP="00A67B8D">
            <w:pPr>
              <w:spacing w:after="0" w:line="240" w:lineRule="auto"/>
              <w:rPr>
                <w:rFonts w:ascii="Arial" w:eastAsia="Times New Roman" w:hAnsi="Arial" w:cs="Arial"/>
                <w:sz w:val="18"/>
                <w:szCs w:val="18"/>
                <w:lang w:val="es-ES" w:eastAsia="es-ES"/>
              </w:rPr>
            </w:pPr>
            <w:r w:rsidRPr="00A67B8D">
              <w:rPr>
                <w:rFonts w:ascii="Arial" w:eastAsia="Times New Roman" w:hAnsi="Arial" w:cs="Arial"/>
                <w:sz w:val="18"/>
                <w:szCs w:val="18"/>
                <w:lang w:val="es-ES" w:eastAsia="es-ES"/>
              </w:rPr>
              <w:t>SERVICIO DE TRANSPORTE</w:t>
            </w:r>
          </w:p>
        </w:tc>
        <w:tc>
          <w:tcPr>
            <w:tcW w:w="1840" w:type="dxa"/>
            <w:tcBorders>
              <w:top w:val="nil"/>
              <w:left w:val="nil"/>
              <w:bottom w:val="single" w:sz="4" w:space="0" w:color="auto"/>
              <w:right w:val="single" w:sz="4" w:space="0" w:color="auto"/>
            </w:tcBorders>
            <w:noWrap/>
            <w:vAlign w:val="center"/>
            <w:hideMark/>
          </w:tcPr>
          <w:p w14:paraId="46426011" w14:textId="77777777" w:rsidR="00A67B8D" w:rsidRPr="00A67B8D" w:rsidRDefault="00A67B8D" w:rsidP="00A67B8D">
            <w:pPr>
              <w:spacing w:after="0" w:line="240" w:lineRule="auto"/>
              <w:jc w:val="center"/>
              <w:rPr>
                <w:rFonts w:ascii="Calibri" w:eastAsia="Times New Roman" w:hAnsi="Calibri" w:cs="Calibri"/>
                <w:lang w:val="es-ES" w:eastAsia="es-ES"/>
              </w:rPr>
            </w:pPr>
            <w:r w:rsidRPr="00A67B8D">
              <w:rPr>
                <w:rFonts w:ascii="Calibri" w:eastAsia="Times New Roman" w:hAnsi="Calibri" w:cs="Calibri"/>
                <w:lang w:val="es-ES" w:eastAsia="es-ES"/>
              </w:rPr>
              <w:t xml:space="preserve">          214.607.260   </w:t>
            </w:r>
          </w:p>
        </w:tc>
        <w:tc>
          <w:tcPr>
            <w:tcW w:w="1840" w:type="dxa"/>
            <w:tcBorders>
              <w:top w:val="nil"/>
              <w:left w:val="nil"/>
              <w:bottom w:val="single" w:sz="4" w:space="0" w:color="auto"/>
              <w:right w:val="single" w:sz="4" w:space="0" w:color="auto"/>
            </w:tcBorders>
            <w:noWrap/>
            <w:vAlign w:val="center"/>
            <w:hideMark/>
          </w:tcPr>
          <w:p w14:paraId="7B6C56F2" w14:textId="77777777" w:rsidR="00A67B8D" w:rsidRPr="00A67B8D" w:rsidRDefault="00A67B8D" w:rsidP="00A67B8D">
            <w:pPr>
              <w:spacing w:after="0" w:line="240" w:lineRule="auto"/>
              <w:jc w:val="center"/>
              <w:rPr>
                <w:rFonts w:ascii="Calibri" w:eastAsia="Times New Roman" w:hAnsi="Calibri" w:cs="Calibri"/>
                <w:lang w:val="es-ES" w:eastAsia="es-ES"/>
              </w:rPr>
            </w:pPr>
            <w:r w:rsidRPr="00A67B8D">
              <w:rPr>
                <w:rFonts w:ascii="Calibri" w:eastAsia="Times New Roman" w:hAnsi="Calibri" w:cs="Calibri"/>
                <w:lang w:val="es-ES" w:eastAsia="es-ES"/>
              </w:rPr>
              <w:t xml:space="preserve">          180.801.699   </w:t>
            </w:r>
          </w:p>
        </w:tc>
        <w:tc>
          <w:tcPr>
            <w:tcW w:w="1442" w:type="dxa"/>
            <w:tcBorders>
              <w:top w:val="nil"/>
              <w:left w:val="nil"/>
              <w:bottom w:val="single" w:sz="4" w:space="0" w:color="auto"/>
              <w:right w:val="single" w:sz="4" w:space="0" w:color="auto"/>
            </w:tcBorders>
            <w:noWrap/>
            <w:vAlign w:val="center"/>
            <w:hideMark/>
          </w:tcPr>
          <w:p w14:paraId="06507BE7" w14:textId="77777777" w:rsidR="00A67B8D" w:rsidRPr="00A67B8D" w:rsidRDefault="00A67B8D" w:rsidP="00A67B8D">
            <w:pPr>
              <w:spacing w:after="0" w:line="240" w:lineRule="auto"/>
              <w:jc w:val="center"/>
              <w:rPr>
                <w:rFonts w:ascii="Calibri" w:eastAsia="Times New Roman" w:hAnsi="Calibri" w:cs="Calibri"/>
                <w:lang w:val="es-ES" w:eastAsia="es-ES"/>
              </w:rPr>
            </w:pPr>
            <w:r w:rsidRPr="00A67B8D">
              <w:rPr>
                <w:rFonts w:ascii="Calibri" w:eastAsia="Times New Roman" w:hAnsi="Calibri" w:cs="Calibri"/>
                <w:lang w:val="es-ES" w:eastAsia="es-ES"/>
              </w:rPr>
              <w:t>$ 33.805.561</w:t>
            </w:r>
          </w:p>
        </w:tc>
        <w:tc>
          <w:tcPr>
            <w:tcW w:w="1699" w:type="dxa"/>
            <w:tcBorders>
              <w:top w:val="nil"/>
              <w:left w:val="nil"/>
              <w:bottom w:val="single" w:sz="4" w:space="0" w:color="auto"/>
              <w:right w:val="single" w:sz="4" w:space="0" w:color="auto"/>
            </w:tcBorders>
            <w:noWrap/>
            <w:vAlign w:val="center"/>
            <w:hideMark/>
          </w:tcPr>
          <w:p w14:paraId="58ADF54E" w14:textId="77777777" w:rsidR="00A67B8D" w:rsidRPr="00A67B8D" w:rsidRDefault="00A67B8D" w:rsidP="00A67B8D">
            <w:pPr>
              <w:spacing w:after="0" w:line="240" w:lineRule="auto"/>
              <w:jc w:val="center"/>
              <w:rPr>
                <w:rFonts w:ascii="Calibri" w:eastAsia="Times New Roman" w:hAnsi="Calibri" w:cs="Calibri"/>
                <w:lang w:val="es-ES" w:eastAsia="es-ES"/>
              </w:rPr>
            </w:pPr>
            <w:r w:rsidRPr="00A67B8D">
              <w:rPr>
                <w:rFonts w:ascii="Calibri" w:eastAsia="Times New Roman" w:hAnsi="Calibri" w:cs="Calibri"/>
                <w:lang w:val="es-ES" w:eastAsia="es-ES"/>
              </w:rPr>
              <w:t>18,70%</w:t>
            </w:r>
          </w:p>
        </w:tc>
      </w:tr>
    </w:tbl>
    <w:p w14:paraId="30572B73" w14:textId="77777777" w:rsidR="00A67B8D" w:rsidRDefault="00A67B8D" w:rsidP="00E44C15">
      <w:pPr>
        <w:pStyle w:val="Prrafodelista"/>
        <w:spacing w:after="0"/>
        <w:ind w:left="0" w:hanging="142"/>
        <w:jc w:val="both"/>
        <w:rPr>
          <w:rFonts w:ascii="Arial" w:hAnsi="Arial" w:cs="Arial"/>
          <w:bCs/>
          <w:sz w:val="24"/>
          <w:szCs w:val="24"/>
        </w:rPr>
      </w:pPr>
    </w:p>
    <w:p w14:paraId="50BBDEEE" w14:textId="693ABCBE" w:rsidR="00A67B8D" w:rsidRDefault="00A67B8D" w:rsidP="000A1305">
      <w:pPr>
        <w:pStyle w:val="Prrafodelista"/>
        <w:spacing w:after="0"/>
        <w:ind w:left="0" w:hanging="142"/>
        <w:jc w:val="center"/>
        <w:rPr>
          <w:rFonts w:ascii="Arial" w:hAnsi="Arial" w:cs="Arial"/>
          <w:bCs/>
          <w:sz w:val="24"/>
          <w:szCs w:val="24"/>
        </w:rPr>
      </w:pPr>
      <w:r>
        <w:rPr>
          <w:noProof/>
        </w:rPr>
        <w:drawing>
          <wp:inline distT="0" distB="0" distL="0" distR="0" wp14:anchorId="0D67B27F" wp14:editId="56491A39">
            <wp:extent cx="3705308" cy="1248355"/>
            <wp:effectExtent l="0" t="0" r="9525" b="9525"/>
            <wp:docPr id="1387571884" name="Gráfico 1">
              <a:extLst xmlns:a="http://schemas.openxmlformats.org/drawingml/2006/main">
                <a:ext uri="{FF2B5EF4-FFF2-40B4-BE49-F238E27FC236}">
                  <a16:creationId xmlns:a16="http://schemas.microsoft.com/office/drawing/2014/main" id="{CFB77A94-22CC-F8BC-138F-8DA070BD20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A46A16" w14:textId="77777777" w:rsidR="00E44C15" w:rsidRDefault="00E44C15" w:rsidP="00E44C15">
      <w:pPr>
        <w:pStyle w:val="Prrafodelista"/>
        <w:spacing w:after="0"/>
        <w:ind w:left="0" w:hanging="142"/>
        <w:jc w:val="both"/>
        <w:rPr>
          <w:rFonts w:ascii="Arial" w:hAnsi="Arial" w:cs="Arial"/>
          <w:bCs/>
          <w:sz w:val="24"/>
          <w:szCs w:val="24"/>
        </w:rPr>
      </w:pPr>
    </w:p>
    <w:p w14:paraId="6C1B5814" w14:textId="71B4A182" w:rsidR="000262D0" w:rsidRDefault="000262D0" w:rsidP="000262D0">
      <w:pPr>
        <w:pStyle w:val="NormalWeb"/>
        <w:jc w:val="both"/>
        <w:rPr>
          <w:rStyle w:val="Textoennegrita"/>
          <w:rFonts w:ascii="Arial" w:hAnsi="Arial" w:cs="Arial"/>
        </w:rPr>
      </w:pPr>
      <w:r>
        <w:rPr>
          <w:rStyle w:val="Textoennegrita"/>
          <w:rFonts w:ascii="Arial" w:hAnsi="Arial" w:cs="Arial"/>
        </w:rPr>
        <w:t>RUBRO PRESTACIÓN DE SERVICIOS:</w:t>
      </w:r>
    </w:p>
    <w:tbl>
      <w:tblPr>
        <w:tblW w:w="9084" w:type="dxa"/>
        <w:tblInd w:w="-760" w:type="dxa"/>
        <w:tblCellMar>
          <w:left w:w="70" w:type="dxa"/>
          <w:right w:w="70" w:type="dxa"/>
        </w:tblCellMar>
        <w:tblLook w:val="04A0" w:firstRow="1" w:lastRow="0" w:firstColumn="1" w:lastColumn="0" w:noHBand="0" w:noVBand="1"/>
      </w:tblPr>
      <w:tblGrid>
        <w:gridCol w:w="2900"/>
        <w:gridCol w:w="1583"/>
        <w:gridCol w:w="1624"/>
        <w:gridCol w:w="1538"/>
        <w:gridCol w:w="1439"/>
      </w:tblGrid>
      <w:tr w:rsidR="000262D0" w:rsidRPr="000262D0" w14:paraId="32015501" w14:textId="77777777" w:rsidTr="000262D0">
        <w:trPr>
          <w:trHeight w:val="428"/>
        </w:trPr>
        <w:tc>
          <w:tcPr>
            <w:tcW w:w="2900" w:type="dxa"/>
            <w:tcBorders>
              <w:top w:val="single" w:sz="8" w:space="0" w:color="auto"/>
              <w:left w:val="single" w:sz="8" w:space="0" w:color="auto"/>
              <w:bottom w:val="single" w:sz="4" w:space="0" w:color="auto"/>
              <w:right w:val="single" w:sz="4" w:space="0" w:color="auto"/>
            </w:tcBorders>
            <w:shd w:val="clear" w:color="000000" w:fill="B4C6E7"/>
            <w:vAlign w:val="center"/>
            <w:hideMark/>
          </w:tcPr>
          <w:p w14:paraId="6A75D33A" w14:textId="77777777" w:rsidR="000262D0" w:rsidRPr="000262D0" w:rsidRDefault="000262D0" w:rsidP="000262D0">
            <w:pPr>
              <w:spacing w:after="0" w:line="240" w:lineRule="auto"/>
              <w:jc w:val="center"/>
              <w:rPr>
                <w:rFonts w:ascii="Arial" w:eastAsia="Times New Roman" w:hAnsi="Arial" w:cs="Arial"/>
                <w:b/>
                <w:bCs/>
                <w:sz w:val="18"/>
                <w:szCs w:val="18"/>
                <w:lang w:val="es-ES" w:eastAsia="es-ES"/>
              </w:rPr>
            </w:pPr>
            <w:r w:rsidRPr="000262D0">
              <w:rPr>
                <w:rFonts w:ascii="Arial" w:eastAsia="Times New Roman" w:hAnsi="Arial" w:cs="Arial"/>
                <w:b/>
                <w:bCs/>
                <w:sz w:val="18"/>
                <w:szCs w:val="18"/>
                <w:lang w:val="es-ES" w:eastAsia="es-ES"/>
              </w:rPr>
              <w:t>CONCEPTO DE GASTO</w:t>
            </w:r>
          </w:p>
        </w:tc>
        <w:tc>
          <w:tcPr>
            <w:tcW w:w="1583" w:type="dxa"/>
            <w:tcBorders>
              <w:top w:val="single" w:sz="8" w:space="0" w:color="auto"/>
              <w:left w:val="nil"/>
              <w:bottom w:val="single" w:sz="4" w:space="0" w:color="auto"/>
              <w:right w:val="single" w:sz="4" w:space="0" w:color="auto"/>
            </w:tcBorders>
            <w:shd w:val="clear" w:color="000000" w:fill="B4C6E7"/>
            <w:vAlign w:val="center"/>
            <w:hideMark/>
          </w:tcPr>
          <w:p w14:paraId="453557E6" w14:textId="5D06DFC3" w:rsidR="000262D0" w:rsidRPr="000262D0" w:rsidRDefault="000262D0" w:rsidP="000262D0">
            <w:pPr>
              <w:spacing w:after="0" w:line="240" w:lineRule="auto"/>
              <w:jc w:val="center"/>
              <w:rPr>
                <w:rFonts w:ascii="Arial" w:eastAsia="Times New Roman" w:hAnsi="Arial" w:cs="Arial"/>
                <w:b/>
                <w:bCs/>
                <w:sz w:val="18"/>
                <w:szCs w:val="18"/>
                <w:lang w:val="es-ES" w:eastAsia="es-ES"/>
              </w:rPr>
            </w:pPr>
            <w:r w:rsidRPr="000262D0">
              <w:rPr>
                <w:rFonts w:ascii="Arial" w:eastAsia="Times New Roman" w:hAnsi="Arial" w:cs="Arial"/>
                <w:b/>
                <w:bCs/>
                <w:sz w:val="18"/>
                <w:szCs w:val="18"/>
                <w:lang w:val="es-ES" w:eastAsia="es-ES"/>
              </w:rPr>
              <w:t xml:space="preserve"> VALOR </w:t>
            </w:r>
            <w:r w:rsidR="0054485D" w:rsidRPr="000262D0">
              <w:rPr>
                <w:rFonts w:ascii="Arial" w:eastAsia="Times New Roman" w:hAnsi="Arial" w:cs="Arial"/>
                <w:b/>
                <w:bCs/>
                <w:sz w:val="18"/>
                <w:szCs w:val="18"/>
                <w:lang w:val="es-ES" w:eastAsia="es-ES"/>
              </w:rPr>
              <w:t>PAGADO TRIMESTRE</w:t>
            </w:r>
            <w:r w:rsidRPr="000262D0">
              <w:rPr>
                <w:rFonts w:ascii="Arial" w:eastAsia="Times New Roman" w:hAnsi="Arial" w:cs="Arial"/>
                <w:b/>
                <w:bCs/>
                <w:sz w:val="18"/>
                <w:szCs w:val="18"/>
                <w:lang w:val="es-ES" w:eastAsia="es-ES"/>
              </w:rPr>
              <w:t xml:space="preserve"> I 2025 </w:t>
            </w:r>
          </w:p>
        </w:tc>
        <w:tc>
          <w:tcPr>
            <w:tcW w:w="1624" w:type="dxa"/>
            <w:tcBorders>
              <w:top w:val="single" w:sz="8" w:space="0" w:color="auto"/>
              <w:left w:val="nil"/>
              <w:bottom w:val="single" w:sz="4" w:space="0" w:color="auto"/>
              <w:right w:val="single" w:sz="4" w:space="0" w:color="auto"/>
            </w:tcBorders>
            <w:shd w:val="clear" w:color="000000" w:fill="B4C6E7"/>
            <w:vAlign w:val="center"/>
            <w:hideMark/>
          </w:tcPr>
          <w:p w14:paraId="2A79E7C0" w14:textId="35E72899" w:rsidR="000262D0" w:rsidRPr="000262D0" w:rsidRDefault="000262D0" w:rsidP="000262D0">
            <w:pPr>
              <w:spacing w:after="0" w:line="240" w:lineRule="auto"/>
              <w:jc w:val="center"/>
              <w:rPr>
                <w:rFonts w:ascii="Arial" w:eastAsia="Times New Roman" w:hAnsi="Arial" w:cs="Arial"/>
                <w:b/>
                <w:bCs/>
                <w:sz w:val="18"/>
                <w:szCs w:val="18"/>
                <w:lang w:val="es-ES" w:eastAsia="es-ES"/>
              </w:rPr>
            </w:pPr>
            <w:r w:rsidRPr="000262D0">
              <w:rPr>
                <w:rFonts w:ascii="Arial" w:eastAsia="Times New Roman" w:hAnsi="Arial" w:cs="Arial"/>
                <w:b/>
                <w:bCs/>
                <w:sz w:val="18"/>
                <w:szCs w:val="18"/>
                <w:lang w:val="es-ES" w:eastAsia="es-ES"/>
              </w:rPr>
              <w:t xml:space="preserve"> VALOR </w:t>
            </w:r>
            <w:r w:rsidR="0054485D" w:rsidRPr="000262D0">
              <w:rPr>
                <w:rFonts w:ascii="Arial" w:eastAsia="Times New Roman" w:hAnsi="Arial" w:cs="Arial"/>
                <w:b/>
                <w:bCs/>
                <w:sz w:val="18"/>
                <w:szCs w:val="18"/>
                <w:lang w:val="es-ES" w:eastAsia="es-ES"/>
              </w:rPr>
              <w:t>PAGADO TRIMESTRE</w:t>
            </w:r>
            <w:r w:rsidRPr="000262D0">
              <w:rPr>
                <w:rFonts w:ascii="Arial" w:eastAsia="Times New Roman" w:hAnsi="Arial" w:cs="Arial"/>
                <w:b/>
                <w:bCs/>
                <w:sz w:val="18"/>
                <w:szCs w:val="18"/>
                <w:lang w:val="es-ES" w:eastAsia="es-ES"/>
              </w:rPr>
              <w:t xml:space="preserve"> I 202</w:t>
            </w:r>
            <w:r w:rsidR="00E339A5">
              <w:rPr>
                <w:rFonts w:ascii="Arial" w:eastAsia="Times New Roman" w:hAnsi="Arial" w:cs="Arial"/>
                <w:b/>
                <w:bCs/>
                <w:sz w:val="18"/>
                <w:szCs w:val="18"/>
                <w:lang w:val="es-ES" w:eastAsia="es-ES"/>
              </w:rPr>
              <w:t>4</w:t>
            </w:r>
            <w:r w:rsidRPr="000262D0">
              <w:rPr>
                <w:rFonts w:ascii="Arial" w:eastAsia="Times New Roman" w:hAnsi="Arial" w:cs="Arial"/>
                <w:b/>
                <w:bCs/>
                <w:sz w:val="18"/>
                <w:szCs w:val="18"/>
                <w:lang w:val="es-ES" w:eastAsia="es-ES"/>
              </w:rPr>
              <w:t xml:space="preserve"> </w:t>
            </w:r>
          </w:p>
        </w:tc>
        <w:tc>
          <w:tcPr>
            <w:tcW w:w="1538" w:type="dxa"/>
            <w:tcBorders>
              <w:top w:val="single" w:sz="8" w:space="0" w:color="auto"/>
              <w:left w:val="nil"/>
              <w:bottom w:val="single" w:sz="4" w:space="0" w:color="auto"/>
              <w:right w:val="single" w:sz="4" w:space="0" w:color="auto"/>
            </w:tcBorders>
            <w:shd w:val="clear" w:color="000000" w:fill="B4C6E7"/>
            <w:vAlign w:val="center"/>
            <w:hideMark/>
          </w:tcPr>
          <w:p w14:paraId="21BC7862" w14:textId="77777777" w:rsidR="000262D0" w:rsidRPr="000262D0" w:rsidRDefault="000262D0" w:rsidP="000262D0">
            <w:pPr>
              <w:spacing w:after="0" w:line="240" w:lineRule="auto"/>
              <w:jc w:val="center"/>
              <w:rPr>
                <w:rFonts w:ascii="Arial" w:eastAsia="Times New Roman" w:hAnsi="Arial" w:cs="Arial"/>
                <w:b/>
                <w:bCs/>
                <w:sz w:val="18"/>
                <w:szCs w:val="18"/>
                <w:lang w:val="es-ES" w:eastAsia="es-ES"/>
              </w:rPr>
            </w:pPr>
            <w:r w:rsidRPr="000262D0">
              <w:rPr>
                <w:rFonts w:ascii="Arial" w:eastAsia="Times New Roman" w:hAnsi="Arial" w:cs="Arial"/>
                <w:b/>
                <w:bCs/>
                <w:sz w:val="18"/>
                <w:szCs w:val="18"/>
                <w:lang w:val="es-ES" w:eastAsia="es-ES"/>
              </w:rPr>
              <w:t xml:space="preserve"> VARIACION </w:t>
            </w:r>
          </w:p>
        </w:tc>
        <w:tc>
          <w:tcPr>
            <w:tcW w:w="1439" w:type="dxa"/>
            <w:tcBorders>
              <w:top w:val="single" w:sz="8" w:space="0" w:color="auto"/>
              <w:left w:val="nil"/>
              <w:bottom w:val="single" w:sz="4" w:space="0" w:color="auto"/>
              <w:right w:val="single" w:sz="8" w:space="0" w:color="auto"/>
            </w:tcBorders>
            <w:shd w:val="clear" w:color="000000" w:fill="B4C6E7"/>
            <w:vAlign w:val="center"/>
            <w:hideMark/>
          </w:tcPr>
          <w:p w14:paraId="566313F4" w14:textId="77777777" w:rsidR="000262D0" w:rsidRPr="000262D0" w:rsidRDefault="000262D0" w:rsidP="000262D0">
            <w:pPr>
              <w:spacing w:after="0" w:line="240" w:lineRule="auto"/>
              <w:jc w:val="center"/>
              <w:rPr>
                <w:rFonts w:ascii="Arial" w:eastAsia="Times New Roman" w:hAnsi="Arial" w:cs="Arial"/>
                <w:b/>
                <w:bCs/>
                <w:sz w:val="18"/>
                <w:szCs w:val="18"/>
                <w:lang w:val="es-ES" w:eastAsia="es-ES"/>
              </w:rPr>
            </w:pPr>
            <w:r w:rsidRPr="000262D0">
              <w:rPr>
                <w:rFonts w:ascii="Arial" w:eastAsia="Times New Roman" w:hAnsi="Arial" w:cs="Arial"/>
                <w:b/>
                <w:bCs/>
                <w:sz w:val="18"/>
                <w:szCs w:val="18"/>
                <w:lang w:val="es-ES" w:eastAsia="es-ES"/>
              </w:rPr>
              <w:t xml:space="preserve"> VARIACION PORCENTAJE </w:t>
            </w:r>
          </w:p>
        </w:tc>
      </w:tr>
      <w:tr w:rsidR="000262D0" w:rsidRPr="000262D0" w14:paraId="1550ACD1" w14:textId="77777777" w:rsidTr="000262D0">
        <w:trPr>
          <w:trHeight w:val="178"/>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826C746" w14:textId="77777777" w:rsidR="000262D0" w:rsidRPr="000262D0" w:rsidRDefault="000262D0" w:rsidP="000262D0">
            <w:pPr>
              <w:spacing w:after="0" w:line="240" w:lineRule="auto"/>
              <w:rPr>
                <w:rFonts w:ascii="Calibri" w:eastAsia="Times New Roman" w:hAnsi="Calibri" w:cs="Calibri"/>
                <w:color w:val="000000"/>
                <w:lang w:val="es-ES" w:eastAsia="es-ES"/>
              </w:rPr>
            </w:pPr>
            <w:r w:rsidRPr="000262D0">
              <w:rPr>
                <w:rFonts w:ascii="Calibri" w:eastAsia="Times New Roman" w:hAnsi="Calibri" w:cs="Calibri"/>
                <w:color w:val="000000"/>
                <w:lang w:val="es-ES" w:eastAsia="es-ES"/>
              </w:rPr>
              <w:t>PRESTADOR DE SERVICIOS</w:t>
            </w:r>
          </w:p>
        </w:tc>
        <w:tc>
          <w:tcPr>
            <w:tcW w:w="1583" w:type="dxa"/>
            <w:tcBorders>
              <w:top w:val="nil"/>
              <w:left w:val="nil"/>
              <w:bottom w:val="single" w:sz="4" w:space="0" w:color="auto"/>
              <w:right w:val="single" w:sz="4" w:space="0" w:color="auto"/>
            </w:tcBorders>
            <w:shd w:val="clear" w:color="auto" w:fill="auto"/>
            <w:noWrap/>
            <w:vAlign w:val="center"/>
            <w:hideMark/>
          </w:tcPr>
          <w:p w14:paraId="50A961F6" w14:textId="77777777" w:rsidR="000262D0" w:rsidRDefault="000262D0" w:rsidP="000262D0">
            <w:pPr>
              <w:spacing w:after="0" w:line="240" w:lineRule="auto"/>
              <w:jc w:val="right"/>
              <w:rPr>
                <w:rFonts w:ascii="Calibri" w:eastAsia="Times New Roman" w:hAnsi="Calibri" w:cs="Calibri"/>
                <w:lang w:val="es-ES" w:eastAsia="es-ES"/>
              </w:rPr>
            </w:pPr>
          </w:p>
          <w:p w14:paraId="02B7C650" w14:textId="4954AE23" w:rsidR="000262D0" w:rsidRPr="000262D0" w:rsidRDefault="000262D0" w:rsidP="000262D0">
            <w:pPr>
              <w:spacing w:after="0" w:line="240" w:lineRule="auto"/>
              <w:jc w:val="right"/>
              <w:rPr>
                <w:rFonts w:ascii="Calibri" w:eastAsia="Times New Roman" w:hAnsi="Calibri" w:cs="Calibri"/>
                <w:lang w:val="es-ES" w:eastAsia="es-ES"/>
              </w:rPr>
            </w:pPr>
            <w:r w:rsidRPr="000262D0">
              <w:rPr>
                <w:rFonts w:ascii="Calibri" w:eastAsia="Times New Roman" w:hAnsi="Calibri" w:cs="Calibri"/>
                <w:lang w:val="es-ES" w:eastAsia="es-ES"/>
              </w:rPr>
              <w:t>$ 8.066.762.215</w:t>
            </w:r>
          </w:p>
        </w:tc>
        <w:tc>
          <w:tcPr>
            <w:tcW w:w="1624" w:type="dxa"/>
            <w:tcBorders>
              <w:top w:val="nil"/>
              <w:left w:val="nil"/>
              <w:bottom w:val="single" w:sz="4" w:space="0" w:color="auto"/>
              <w:right w:val="single" w:sz="4" w:space="0" w:color="auto"/>
            </w:tcBorders>
            <w:shd w:val="clear" w:color="auto" w:fill="auto"/>
            <w:noWrap/>
            <w:vAlign w:val="center"/>
            <w:hideMark/>
          </w:tcPr>
          <w:p w14:paraId="141A2045" w14:textId="77777777" w:rsidR="000262D0" w:rsidRDefault="000262D0" w:rsidP="000262D0">
            <w:pPr>
              <w:spacing w:after="0" w:line="240" w:lineRule="auto"/>
              <w:jc w:val="right"/>
              <w:rPr>
                <w:rFonts w:ascii="Calibri" w:eastAsia="Times New Roman" w:hAnsi="Calibri" w:cs="Calibri"/>
                <w:lang w:val="es-ES" w:eastAsia="es-ES"/>
              </w:rPr>
            </w:pPr>
          </w:p>
          <w:p w14:paraId="5F3FA488" w14:textId="79DC50F1" w:rsidR="000262D0" w:rsidRPr="000262D0" w:rsidRDefault="000262D0" w:rsidP="000262D0">
            <w:pPr>
              <w:spacing w:after="0" w:line="240" w:lineRule="auto"/>
              <w:jc w:val="right"/>
              <w:rPr>
                <w:rFonts w:ascii="Calibri" w:eastAsia="Times New Roman" w:hAnsi="Calibri" w:cs="Calibri"/>
                <w:lang w:val="es-ES" w:eastAsia="es-ES"/>
              </w:rPr>
            </w:pPr>
            <w:r w:rsidRPr="000262D0">
              <w:rPr>
                <w:rFonts w:ascii="Calibri" w:eastAsia="Times New Roman" w:hAnsi="Calibri" w:cs="Calibri"/>
                <w:lang w:val="es-ES" w:eastAsia="es-ES"/>
              </w:rPr>
              <w:t>$3.600.266.809</w:t>
            </w:r>
          </w:p>
        </w:tc>
        <w:tc>
          <w:tcPr>
            <w:tcW w:w="1538" w:type="dxa"/>
            <w:tcBorders>
              <w:top w:val="nil"/>
              <w:left w:val="nil"/>
              <w:bottom w:val="single" w:sz="4" w:space="0" w:color="auto"/>
              <w:right w:val="single" w:sz="4" w:space="0" w:color="auto"/>
            </w:tcBorders>
            <w:shd w:val="clear" w:color="auto" w:fill="auto"/>
            <w:noWrap/>
            <w:vAlign w:val="bottom"/>
            <w:hideMark/>
          </w:tcPr>
          <w:p w14:paraId="1A547E8C" w14:textId="77777777" w:rsidR="000262D0" w:rsidRDefault="000262D0" w:rsidP="000262D0">
            <w:pPr>
              <w:spacing w:after="0" w:line="240" w:lineRule="auto"/>
              <w:jc w:val="right"/>
              <w:rPr>
                <w:rFonts w:ascii="Calibri" w:eastAsia="Times New Roman" w:hAnsi="Calibri" w:cs="Calibri"/>
                <w:lang w:val="es-ES" w:eastAsia="es-ES"/>
              </w:rPr>
            </w:pPr>
          </w:p>
          <w:p w14:paraId="2797DB76" w14:textId="368773F6" w:rsidR="000262D0" w:rsidRPr="000262D0" w:rsidRDefault="000262D0" w:rsidP="000262D0">
            <w:pPr>
              <w:spacing w:after="0" w:line="240" w:lineRule="auto"/>
              <w:jc w:val="right"/>
              <w:rPr>
                <w:rFonts w:ascii="Calibri" w:eastAsia="Times New Roman" w:hAnsi="Calibri" w:cs="Calibri"/>
                <w:lang w:val="es-ES" w:eastAsia="es-ES"/>
              </w:rPr>
            </w:pPr>
            <w:r w:rsidRPr="000262D0">
              <w:rPr>
                <w:rFonts w:ascii="Calibri" w:eastAsia="Times New Roman" w:hAnsi="Calibri" w:cs="Calibri"/>
                <w:lang w:val="es-ES" w:eastAsia="es-ES"/>
              </w:rPr>
              <w:t>$4.466.495.406</w:t>
            </w:r>
          </w:p>
        </w:tc>
        <w:tc>
          <w:tcPr>
            <w:tcW w:w="1439" w:type="dxa"/>
            <w:tcBorders>
              <w:top w:val="nil"/>
              <w:left w:val="nil"/>
              <w:bottom w:val="single" w:sz="4" w:space="0" w:color="auto"/>
              <w:right w:val="single" w:sz="4" w:space="0" w:color="auto"/>
            </w:tcBorders>
            <w:shd w:val="clear" w:color="auto" w:fill="auto"/>
            <w:noWrap/>
            <w:vAlign w:val="bottom"/>
            <w:hideMark/>
          </w:tcPr>
          <w:p w14:paraId="07CB177C" w14:textId="77777777" w:rsidR="000262D0" w:rsidRPr="000262D0" w:rsidRDefault="000262D0" w:rsidP="000262D0">
            <w:pPr>
              <w:spacing w:after="0" w:line="240" w:lineRule="auto"/>
              <w:jc w:val="center"/>
              <w:rPr>
                <w:rFonts w:ascii="Calibri" w:eastAsia="Times New Roman" w:hAnsi="Calibri" w:cs="Calibri"/>
                <w:lang w:val="es-ES" w:eastAsia="es-ES"/>
              </w:rPr>
            </w:pPr>
            <w:r w:rsidRPr="000262D0">
              <w:rPr>
                <w:rFonts w:ascii="Calibri" w:eastAsia="Times New Roman" w:hAnsi="Calibri" w:cs="Calibri"/>
                <w:lang w:val="es-ES" w:eastAsia="es-ES"/>
              </w:rPr>
              <w:t>124,06%</w:t>
            </w:r>
          </w:p>
        </w:tc>
      </w:tr>
    </w:tbl>
    <w:p w14:paraId="22B49AB1" w14:textId="77777777" w:rsidR="00E44C15" w:rsidRDefault="00E44C15" w:rsidP="00E44C15">
      <w:pPr>
        <w:pStyle w:val="Prrafodelista"/>
        <w:spacing w:after="0"/>
        <w:ind w:left="0" w:hanging="142"/>
        <w:jc w:val="both"/>
        <w:rPr>
          <w:rFonts w:ascii="Arial" w:hAnsi="Arial" w:cs="Arial"/>
          <w:bCs/>
          <w:sz w:val="24"/>
          <w:szCs w:val="24"/>
        </w:rPr>
      </w:pPr>
    </w:p>
    <w:p w14:paraId="08E6076D" w14:textId="77777777" w:rsidR="00CF1A37" w:rsidRDefault="00CF1A37" w:rsidP="00E44C15">
      <w:pPr>
        <w:pStyle w:val="Prrafodelista"/>
        <w:spacing w:after="0"/>
        <w:ind w:left="0" w:hanging="142"/>
        <w:jc w:val="both"/>
        <w:rPr>
          <w:rFonts w:ascii="Arial" w:hAnsi="Arial" w:cs="Arial"/>
          <w:bCs/>
          <w:sz w:val="24"/>
          <w:szCs w:val="24"/>
        </w:rPr>
      </w:pPr>
    </w:p>
    <w:p w14:paraId="51300DEC" w14:textId="40D34435" w:rsidR="00CF1A37" w:rsidRDefault="000262D0" w:rsidP="000262D0">
      <w:pPr>
        <w:pStyle w:val="Prrafodelista"/>
        <w:spacing w:after="0"/>
        <w:ind w:left="0" w:hanging="142"/>
        <w:jc w:val="center"/>
        <w:rPr>
          <w:rFonts w:ascii="Arial" w:hAnsi="Arial" w:cs="Arial"/>
          <w:bCs/>
          <w:sz w:val="24"/>
          <w:szCs w:val="24"/>
        </w:rPr>
      </w:pPr>
      <w:r>
        <w:rPr>
          <w:noProof/>
        </w:rPr>
        <w:drawing>
          <wp:inline distT="0" distB="0" distL="0" distR="0" wp14:anchorId="03EC894A" wp14:editId="70E05D89">
            <wp:extent cx="4826442" cy="1439186"/>
            <wp:effectExtent l="0" t="0" r="12700" b="8890"/>
            <wp:docPr id="1" name="Gráfico 1">
              <a:extLst xmlns:a="http://schemas.openxmlformats.org/drawingml/2006/main">
                <a:ext uri="{FF2B5EF4-FFF2-40B4-BE49-F238E27FC236}">
                  <a16:creationId xmlns:a16="http://schemas.microsoft.com/office/drawing/2014/main" id="{6BE6C708-3C24-71A8-C346-7DD0D5D0D8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FFB931" w14:textId="77777777" w:rsidR="00E44C15" w:rsidRDefault="00E44C15" w:rsidP="00E44C15">
      <w:pPr>
        <w:pStyle w:val="Prrafodelista"/>
        <w:spacing w:after="0"/>
        <w:ind w:left="0" w:hanging="142"/>
        <w:jc w:val="both"/>
        <w:rPr>
          <w:rFonts w:ascii="Arial" w:hAnsi="Arial" w:cs="Arial"/>
          <w:bCs/>
          <w:sz w:val="24"/>
          <w:szCs w:val="24"/>
        </w:rPr>
      </w:pPr>
    </w:p>
    <w:p w14:paraId="2BD52768" w14:textId="5385EB22" w:rsidR="00E339A5" w:rsidRDefault="00E339A5" w:rsidP="00E339A5">
      <w:pPr>
        <w:pStyle w:val="Default"/>
        <w:jc w:val="both"/>
        <w:rPr>
          <w:color w:val="auto"/>
        </w:rPr>
      </w:pPr>
      <w:r>
        <w:rPr>
          <w:color w:val="auto"/>
        </w:rPr>
        <w:lastRenderedPageBreak/>
        <w:t>Se evidencia en este primer trimestre 2025 hubo un aumento en el pago del rubro prestador de servicios, del124,06% con relación al primer trimestre vigencia 2024 con una variación de $4.466.495.406.</w:t>
      </w:r>
    </w:p>
    <w:p w14:paraId="2B558CC3" w14:textId="77777777" w:rsidR="00E339A5" w:rsidRDefault="00E339A5" w:rsidP="00E339A5">
      <w:pPr>
        <w:pStyle w:val="Default"/>
        <w:jc w:val="both"/>
        <w:rPr>
          <w:b/>
        </w:rPr>
      </w:pPr>
    </w:p>
    <w:p w14:paraId="0C05CF5D" w14:textId="76DFE90C" w:rsidR="00E339A5" w:rsidRDefault="00E339A5" w:rsidP="00E339A5">
      <w:pPr>
        <w:pStyle w:val="Default"/>
        <w:jc w:val="both"/>
        <w:rPr>
          <w:rFonts w:eastAsia="Calibri"/>
          <w:lang w:val="es-ES_tradnl"/>
        </w:rPr>
      </w:pPr>
      <w:r>
        <w:rPr>
          <w:rFonts w:eastAsia="Calibri"/>
          <w:lang w:val="es-ES_tradnl"/>
        </w:rPr>
        <w:t xml:space="preserve">La </w:t>
      </w:r>
      <w:r w:rsidR="00B03739">
        <w:rPr>
          <w:rFonts w:eastAsia="Calibri"/>
          <w:lang w:val="es-ES_tradnl"/>
        </w:rPr>
        <w:t>Dirección</w:t>
      </w:r>
      <w:r>
        <w:rPr>
          <w:rFonts w:eastAsia="Calibri"/>
          <w:lang w:val="es-ES_tradnl"/>
        </w:rPr>
        <w:t xml:space="preserve"> de Evaluación y Control, solicitó los </w:t>
      </w:r>
      <w:r>
        <w:rPr>
          <w:color w:val="222222"/>
        </w:rPr>
        <w:t>Convenios y/o Contratos adscritos al Programa de Innovación, Transferencia y Servicios PITS, celebrados en el periodo comprendido entre el 01 de enero al 31 de marzo del 202</w:t>
      </w:r>
      <w:r w:rsidR="00B60FCA">
        <w:rPr>
          <w:color w:val="222222"/>
        </w:rPr>
        <w:t>5</w:t>
      </w:r>
      <w:r>
        <w:rPr>
          <w:color w:val="222222"/>
        </w:rPr>
        <w:t>, con el objetivo de analizar dicho</w:t>
      </w:r>
      <w:r>
        <w:rPr>
          <w:rFonts w:eastAsia="Calibri"/>
          <w:lang w:val="es-ES_tradnl"/>
        </w:rPr>
        <w:t xml:space="preserve"> rubro. </w:t>
      </w:r>
    </w:p>
    <w:p w14:paraId="55F0D0F1" w14:textId="77777777" w:rsidR="00E339A5" w:rsidRDefault="00E339A5" w:rsidP="00E339A5">
      <w:pPr>
        <w:pStyle w:val="Default"/>
        <w:jc w:val="both"/>
      </w:pPr>
    </w:p>
    <w:p w14:paraId="4E34B43E" w14:textId="270C114D" w:rsidR="00B60FCA" w:rsidRDefault="00E339A5" w:rsidP="002253A0">
      <w:pPr>
        <w:pStyle w:val="Default"/>
        <w:jc w:val="both"/>
        <w:rPr>
          <w:bCs/>
        </w:rPr>
      </w:pPr>
      <w:r>
        <w:rPr>
          <w:rFonts w:eastAsia="Calibri"/>
          <w:lang w:val="es-ES_tradnl"/>
        </w:rPr>
        <w:t xml:space="preserve">A continuación, se evidencia la respuesta de la Vicerrectoría de Investigación y Extensión, donde se informa la celebración de </w:t>
      </w:r>
      <w:r>
        <w:rPr>
          <w:color w:val="222222"/>
        </w:rPr>
        <w:t>convenios y/o contratos, en el trimestre I de 202</w:t>
      </w:r>
      <w:r w:rsidR="00B60FCA">
        <w:rPr>
          <w:color w:val="222222"/>
        </w:rPr>
        <w:t>5</w:t>
      </w:r>
      <w:r>
        <w:rPr>
          <w:color w:val="222222"/>
        </w:rPr>
        <w:t>.</w:t>
      </w:r>
    </w:p>
    <w:p w14:paraId="576CED56" w14:textId="795239D0" w:rsidR="00B60FCA" w:rsidRDefault="002253A0" w:rsidP="002253A0">
      <w:pPr>
        <w:pStyle w:val="Prrafodelista"/>
        <w:spacing w:after="0"/>
        <w:ind w:left="0" w:hanging="142"/>
        <w:jc w:val="center"/>
        <w:rPr>
          <w:rFonts w:ascii="Arial" w:hAnsi="Arial" w:cs="Arial"/>
          <w:bCs/>
          <w:sz w:val="24"/>
          <w:szCs w:val="24"/>
        </w:rPr>
      </w:pPr>
      <w:r>
        <w:rPr>
          <w:noProof/>
        </w:rPr>
        <w:drawing>
          <wp:inline distT="0" distB="0" distL="0" distR="0" wp14:anchorId="6280EA81" wp14:editId="78F69702">
            <wp:extent cx="2762416" cy="3666714"/>
            <wp:effectExtent l="76200" t="76200" r="133350" b="1244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124" t="6482" r="23168" b="4542"/>
                    <a:stretch/>
                  </pic:blipFill>
                  <pic:spPr bwMode="auto">
                    <a:xfrm>
                      <a:off x="0" y="0"/>
                      <a:ext cx="2770483" cy="36774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92D2756" w14:textId="77777777" w:rsidR="00B60FCA" w:rsidRDefault="00B60FCA" w:rsidP="00E44C15">
      <w:pPr>
        <w:pStyle w:val="Prrafodelista"/>
        <w:spacing w:after="0"/>
        <w:ind w:left="0" w:hanging="142"/>
        <w:jc w:val="both"/>
        <w:rPr>
          <w:rFonts w:ascii="Arial" w:hAnsi="Arial" w:cs="Arial"/>
          <w:bCs/>
          <w:sz w:val="24"/>
          <w:szCs w:val="24"/>
        </w:rPr>
      </w:pPr>
    </w:p>
    <w:p w14:paraId="052FA7EA" w14:textId="07D788F1" w:rsidR="00B60FCA" w:rsidRDefault="0054485D" w:rsidP="00E44C15">
      <w:pPr>
        <w:pStyle w:val="Prrafodelista"/>
        <w:spacing w:after="0"/>
        <w:ind w:left="0" w:hanging="142"/>
        <w:jc w:val="both"/>
        <w:rPr>
          <w:rFonts w:ascii="Arial" w:hAnsi="Arial" w:cs="Arial"/>
          <w:bCs/>
          <w:sz w:val="24"/>
          <w:szCs w:val="24"/>
        </w:rPr>
      </w:pPr>
      <w:r>
        <w:rPr>
          <w:rFonts w:ascii="Arial" w:hAnsi="Arial" w:cs="Arial"/>
          <w:bCs/>
          <w:sz w:val="24"/>
          <w:szCs w:val="24"/>
        </w:rPr>
        <w:lastRenderedPageBreak/>
        <w:t>Seguimiento ejecución contratos 1er trimestre2025:</w:t>
      </w:r>
    </w:p>
    <w:p w14:paraId="6AA8CC57" w14:textId="77777777" w:rsidR="00B60FCA" w:rsidRDefault="00B60FCA" w:rsidP="00E44C15">
      <w:pPr>
        <w:pStyle w:val="Prrafodelista"/>
        <w:spacing w:after="0"/>
        <w:ind w:left="0" w:hanging="142"/>
        <w:jc w:val="both"/>
        <w:rPr>
          <w:rFonts w:ascii="Arial" w:hAnsi="Arial" w:cs="Arial"/>
          <w:bCs/>
          <w:sz w:val="24"/>
          <w:szCs w:val="24"/>
        </w:rPr>
      </w:pPr>
    </w:p>
    <w:p w14:paraId="5EFC2BD2" w14:textId="57D4E6CE" w:rsidR="00B60FCA" w:rsidRDefault="00A173A4" w:rsidP="00E44C15">
      <w:pPr>
        <w:pStyle w:val="Prrafodelista"/>
        <w:spacing w:after="0"/>
        <w:ind w:left="0" w:hanging="142"/>
        <w:jc w:val="both"/>
        <w:rPr>
          <w:rFonts w:ascii="Arial" w:hAnsi="Arial" w:cs="Arial"/>
          <w:bCs/>
          <w:sz w:val="24"/>
          <w:szCs w:val="24"/>
        </w:rPr>
      </w:pPr>
      <w:r w:rsidRPr="00A173A4">
        <w:rPr>
          <w:noProof/>
        </w:rPr>
        <w:drawing>
          <wp:inline distT="0" distB="0" distL="0" distR="0" wp14:anchorId="2B546EB8" wp14:editId="7F14540B">
            <wp:extent cx="5172075" cy="3334214"/>
            <wp:effectExtent l="76200" t="76200" r="123825" b="133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3798" cy="33482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F99846" w14:textId="77777777" w:rsidR="00B60FCA" w:rsidRDefault="00B60FCA" w:rsidP="00E44C15">
      <w:pPr>
        <w:pStyle w:val="Prrafodelista"/>
        <w:spacing w:after="0"/>
        <w:ind w:left="0" w:hanging="142"/>
        <w:jc w:val="both"/>
        <w:rPr>
          <w:rFonts w:ascii="Arial" w:hAnsi="Arial" w:cs="Arial"/>
          <w:bCs/>
          <w:sz w:val="24"/>
          <w:szCs w:val="24"/>
        </w:rPr>
      </w:pPr>
    </w:p>
    <w:p w14:paraId="5DA40726" w14:textId="3DE7AB9D" w:rsidR="00AB64C1" w:rsidRDefault="00AB64C1" w:rsidP="00AB64C1">
      <w:pPr>
        <w:pStyle w:val="NormalWeb"/>
        <w:jc w:val="both"/>
        <w:rPr>
          <w:rStyle w:val="Textoennegrita"/>
          <w:rFonts w:ascii="Arial" w:hAnsi="Arial" w:cs="Arial"/>
        </w:rPr>
      </w:pPr>
      <w:r>
        <w:rPr>
          <w:rStyle w:val="Textoennegrita"/>
          <w:rFonts w:ascii="Arial" w:hAnsi="Arial" w:cs="Arial"/>
        </w:rPr>
        <w:t>RUBRO GASTOS DE DESPLAZAMIENTO:</w:t>
      </w:r>
    </w:p>
    <w:tbl>
      <w:tblPr>
        <w:tblW w:w="8820" w:type="dxa"/>
        <w:tblCellMar>
          <w:left w:w="70" w:type="dxa"/>
          <w:right w:w="70" w:type="dxa"/>
        </w:tblCellMar>
        <w:tblLook w:val="04A0" w:firstRow="1" w:lastRow="0" w:firstColumn="1" w:lastColumn="0" w:noHBand="0" w:noVBand="1"/>
      </w:tblPr>
      <w:tblGrid>
        <w:gridCol w:w="2820"/>
        <w:gridCol w:w="1540"/>
        <w:gridCol w:w="1580"/>
        <w:gridCol w:w="1480"/>
        <w:gridCol w:w="1400"/>
      </w:tblGrid>
      <w:tr w:rsidR="00B939E1" w:rsidRPr="00B939E1" w14:paraId="5B9A597C" w14:textId="77777777" w:rsidTr="00B939E1">
        <w:trPr>
          <w:trHeight w:val="720"/>
        </w:trPr>
        <w:tc>
          <w:tcPr>
            <w:tcW w:w="2820" w:type="dxa"/>
            <w:tcBorders>
              <w:top w:val="single" w:sz="8" w:space="0" w:color="auto"/>
              <w:left w:val="single" w:sz="8" w:space="0" w:color="auto"/>
              <w:bottom w:val="single" w:sz="4" w:space="0" w:color="auto"/>
              <w:right w:val="single" w:sz="4" w:space="0" w:color="auto"/>
            </w:tcBorders>
            <w:shd w:val="clear" w:color="000000" w:fill="B4C6E7"/>
            <w:vAlign w:val="center"/>
            <w:hideMark/>
          </w:tcPr>
          <w:p w14:paraId="479BC94A" w14:textId="77777777" w:rsidR="00B939E1" w:rsidRPr="00B939E1" w:rsidRDefault="00B939E1" w:rsidP="00B939E1">
            <w:pPr>
              <w:spacing w:after="0" w:line="240" w:lineRule="auto"/>
              <w:jc w:val="center"/>
              <w:rPr>
                <w:rFonts w:ascii="Arial" w:eastAsia="Times New Roman" w:hAnsi="Arial" w:cs="Arial"/>
                <w:b/>
                <w:bCs/>
                <w:sz w:val="18"/>
                <w:szCs w:val="18"/>
                <w:lang w:val="es-ES" w:eastAsia="es-ES"/>
              </w:rPr>
            </w:pPr>
            <w:r w:rsidRPr="00B939E1">
              <w:rPr>
                <w:rFonts w:ascii="Arial" w:eastAsia="Times New Roman" w:hAnsi="Arial" w:cs="Arial"/>
                <w:b/>
                <w:bCs/>
                <w:sz w:val="18"/>
                <w:szCs w:val="18"/>
                <w:lang w:val="es-ES" w:eastAsia="es-ES"/>
              </w:rPr>
              <w:t>CONCEPTO DE GASTO</w:t>
            </w:r>
          </w:p>
        </w:tc>
        <w:tc>
          <w:tcPr>
            <w:tcW w:w="1540" w:type="dxa"/>
            <w:tcBorders>
              <w:top w:val="single" w:sz="8" w:space="0" w:color="auto"/>
              <w:left w:val="nil"/>
              <w:bottom w:val="single" w:sz="4" w:space="0" w:color="auto"/>
              <w:right w:val="single" w:sz="4" w:space="0" w:color="auto"/>
            </w:tcBorders>
            <w:shd w:val="clear" w:color="000000" w:fill="B4C6E7"/>
            <w:vAlign w:val="center"/>
            <w:hideMark/>
          </w:tcPr>
          <w:p w14:paraId="3E85F100" w14:textId="77777777" w:rsidR="00B939E1" w:rsidRPr="00B939E1" w:rsidRDefault="00B939E1" w:rsidP="00B939E1">
            <w:pPr>
              <w:spacing w:after="0" w:line="240" w:lineRule="auto"/>
              <w:jc w:val="center"/>
              <w:rPr>
                <w:rFonts w:ascii="Arial" w:eastAsia="Times New Roman" w:hAnsi="Arial" w:cs="Arial"/>
                <w:b/>
                <w:bCs/>
                <w:sz w:val="18"/>
                <w:szCs w:val="18"/>
                <w:lang w:val="es-ES" w:eastAsia="es-ES"/>
              </w:rPr>
            </w:pPr>
            <w:r w:rsidRPr="00B939E1">
              <w:rPr>
                <w:rFonts w:ascii="Arial" w:eastAsia="Times New Roman" w:hAnsi="Arial" w:cs="Arial"/>
                <w:b/>
                <w:bCs/>
                <w:sz w:val="18"/>
                <w:szCs w:val="18"/>
                <w:lang w:val="es-ES" w:eastAsia="es-ES"/>
              </w:rPr>
              <w:t xml:space="preserve"> VALOR </w:t>
            </w:r>
            <w:proofErr w:type="gramStart"/>
            <w:r w:rsidRPr="00B939E1">
              <w:rPr>
                <w:rFonts w:ascii="Arial" w:eastAsia="Times New Roman" w:hAnsi="Arial" w:cs="Arial"/>
                <w:b/>
                <w:bCs/>
                <w:sz w:val="18"/>
                <w:szCs w:val="18"/>
                <w:lang w:val="es-ES" w:eastAsia="es-ES"/>
              </w:rPr>
              <w:t>PAGADO  TRIMESTRE</w:t>
            </w:r>
            <w:proofErr w:type="gramEnd"/>
            <w:r w:rsidRPr="00B939E1">
              <w:rPr>
                <w:rFonts w:ascii="Arial" w:eastAsia="Times New Roman" w:hAnsi="Arial" w:cs="Arial"/>
                <w:b/>
                <w:bCs/>
                <w:sz w:val="18"/>
                <w:szCs w:val="18"/>
                <w:lang w:val="es-ES" w:eastAsia="es-ES"/>
              </w:rPr>
              <w:t xml:space="preserve"> I 2025 </w:t>
            </w:r>
          </w:p>
        </w:tc>
        <w:tc>
          <w:tcPr>
            <w:tcW w:w="1580" w:type="dxa"/>
            <w:tcBorders>
              <w:top w:val="single" w:sz="8" w:space="0" w:color="auto"/>
              <w:left w:val="nil"/>
              <w:bottom w:val="single" w:sz="4" w:space="0" w:color="auto"/>
              <w:right w:val="single" w:sz="4" w:space="0" w:color="auto"/>
            </w:tcBorders>
            <w:shd w:val="clear" w:color="000000" w:fill="B4C6E7"/>
            <w:vAlign w:val="center"/>
            <w:hideMark/>
          </w:tcPr>
          <w:p w14:paraId="337B7407" w14:textId="42DE6CE7" w:rsidR="00B939E1" w:rsidRPr="00B939E1" w:rsidRDefault="00B939E1" w:rsidP="00B939E1">
            <w:pPr>
              <w:spacing w:after="0" w:line="240" w:lineRule="auto"/>
              <w:jc w:val="center"/>
              <w:rPr>
                <w:rFonts w:ascii="Arial" w:eastAsia="Times New Roman" w:hAnsi="Arial" w:cs="Arial"/>
                <w:b/>
                <w:bCs/>
                <w:sz w:val="18"/>
                <w:szCs w:val="18"/>
                <w:lang w:val="es-ES" w:eastAsia="es-ES"/>
              </w:rPr>
            </w:pPr>
            <w:r w:rsidRPr="00B939E1">
              <w:rPr>
                <w:rFonts w:ascii="Arial" w:eastAsia="Times New Roman" w:hAnsi="Arial" w:cs="Arial"/>
                <w:b/>
                <w:bCs/>
                <w:sz w:val="18"/>
                <w:szCs w:val="18"/>
                <w:lang w:val="es-ES" w:eastAsia="es-ES"/>
              </w:rPr>
              <w:t xml:space="preserve"> VALOR </w:t>
            </w:r>
            <w:proofErr w:type="gramStart"/>
            <w:r w:rsidRPr="00B939E1">
              <w:rPr>
                <w:rFonts w:ascii="Arial" w:eastAsia="Times New Roman" w:hAnsi="Arial" w:cs="Arial"/>
                <w:b/>
                <w:bCs/>
                <w:sz w:val="18"/>
                <w:szCs w:val="18"/>
                <w:lang w:val="es-ES" w:eastAsia="es-ES"/>
              </w:rPr>
              <w:t>PAGADO  TRIMESTRE</w:t>
            </w:r>
            <w:proofErr w:type="gramEnd"/>
            <w:r w:rsidRPr="00B939E1">
              <w:rPr>
                <w:rFonts w:ascii="Arial" w:eastAsia="Times New Roman" w:hAnsi="Arial" w:cs="Arial"/>
                <w:b/>
                <w:bCs/>
                <w:sz w:val="18"/>
                <w:szCs w:val="18"/>
                <w:lang w:val="es-ES" w:eastAsia="es-ES"/>
              </w:rPr>
              <w:t xml:space="preserve"> I 202</w:t>
            </w:r>
            <w:r>
              <w:rPr>
                <w:rFonts w:ascii="Arial" w:eastAsia="Times New Roman" w:hAnsi="Arial" w:cs="Arial"/>
                <w:b/>
                <w:bCs/>
                <w:sz w:val="18"/>
                <w:szCs w:val="18"/>
                <w:lang w:val="es-ES" w:eastAsia="es-ES"/>
              </w:rPr>
              <w:t>4</w:t>
            </w:r>
            <w:r w:rsidRPr="00B939E1">
              <w:rPr>
                <w:rFonts w:ascii="Arial" w:eastAsia="Times New Roman" w:hAnsi="Arial" w:cs="Arial"/>
                <w:b/>
                <w:bCs/>
                <w:sz w:val="18"/>
                <w:szCs w:val="18"/>
                <w:lang w:val="es-ES" w:eastAsia="es-ES"/>
              </w:rPr>
              <w:t xml:space="preserve"> </w:t>
            </w:r>
          </w:p>
        </w:tc>
        <w:tc>
          <w:tcPr>
            <w:tcW w:w="1480" w:type="dxa"/>
            <w:tcBorders>
              <w:top w:val="single" w:sz="8" w:space="0" w:color="auto"/>
              <w:left w:val="nil"/>
              <w:bottom w:val="single" w:sz="4" w:space="0" w:color="auto"/>
              <w:right w:val="single" w:sz="4" w:space="0" w:color="auto"/>
            </w:tcBorders>
            <w:shd w:val="clear" w:color="000000" w:fill="B4C6E7"/>
            <w:vAlign w:val="center"/>
            <w:hideMark/>
          </w:tcPr>
          <w:p w14:paraId="221F0105" w14:textId="77777777" w:rsidR="00B939E1" w:rsidRPr="00B939E1" w:rsidRDefault="00B939E1" w:rsidP="00B939E1">
            <w:pPr>
              <w:spacing w:after="0" w:line="240" w:lineRule="auto"/>
              <w:jc w:val="center"/>
              <w:rPr>
                <w:rFonts w:ascii="Arial" w:eastAsia="Times New Roman" w:hAnsi="Arial" w:cs="Arial"/>
                <w:b/>
                <w:bCs/>
                <w:sz w:val="18"/>
                <w:szCs w:val="18"/>
                <w:lang w:val="es-ES" w:eastAsia="es-ES"/>
              </w:rPr>
            </w:pPr>
            <w:r w:rsidRPr="00B939E1">
              <w:rPr>
                <w:rFonts w:ascii="Arial" w:eastAsia="Times New Roman" w:hAnsi="Arial" w:cs="Arial"/>
                <w:b/>
                <w:bCs/>
                <w:sz w:val="18"/>
                <w:szCs w:val="18"/>
                <w:lang w:val="es-ES" w:eastAsia="es-ES"/>
              </w:rPr>
              <w:t xml:space="preserve"> VARIACION </w:t>
            </w:r>
          </w:p>
        </w:tc>
        <w:tc>
          <w:tcPr>
            <w:tcW w:w="1400" w:type="dxa"/>
            <w:tcBorders>
              <w:top w:val="single" w:sz="8" w:space="0" w:color="auto"/>
              <w:left w:val="nil"/>
              <w:bottom w:val="single" w:sz="4" w:space="0" w:color="auto"/>
              <w:right w:val="single" w:sz="8" w:space="0" w:color="auto"/>
            </w:tcBorders>
            <w:shd w:val="clear" w:color="000000" w:fill="B4C6E7"/>
            <w:vAlign w:val="center"/>
            <w:hideMark/>
          </w:tcPr>
          <w:p w14:paraId="1A76D371" w14:textId="77777777" w:rsidR="00B939E1" w:rsidRPr="00B939E1" w:rsidRDefault="00B939E1" w:rsidP="00B939E1">
            <w:pPr>
              <w:spacing w:after="0" w:line="240" w:lineRule="auto"/>
              <w:jc w:val="center"/>
              <w:rPr>
                <w:rFonts w:ascii="Arial" w:eastAsia="Times New Roman" w:hAnsi="Arial" w:cs="Arial"/>
                <w:b/>
                <w:bCs/>
                <w:sz w:val="18"/>
                <w:szCs w:val="18"/>
                <w:lang w:val="es-ES" w:eastAsia="es-ES"/>
              </w:rPr>
            </w:pPr>
            <w:r w:rsidRPr="00B939E1">
              <w:rPr>
                <w:rFonts w:ascii="Arial" w:eastAsia="Times New Roman" w:hAnsi="Arial" w:cs="Arial"/>
                <w:b/>
                <w:bCs/>
                <w:sz w:val="18"/>
                <w:szCs w:val="18"/>
                <w:lang w:val="es-ES" w:eastAsia="es-ES"/>
              </w:rPr>
              <w:t xml:space="preserve"> VARIACION PORCENTAJE </w:t>
            </w:r>
          </w:p>
        </w:tc>
      </w:tr>
      <w:tr w:rsidR="00B939E1" w:rsidRPr="00B939E1" w14:paraId="2908C755" w14:textId="77777777" w:rsidTr="00B939E1">
        <w:trPr>
          <w:trHeight w:val="30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B67D62B" w14:textId="77777777" w:rsidR="00B939E1" w:rsidRPr="00B939E1" w:rsidRDefault="00B939E1" w:rsidP="00B939E1">
            <w:pPr>
              <w:spacing w:after="0" w:line="240" w:lineRule="auto"/>
              <w:rPr>
                <w:rFonts w:ascii="Calibri" w:eastAsia="Times New Roman" w:hAnsi="Calibri" w:cs="Calibri"/>
                <w:color w:val="000000"/>
                <w:lang w:val="es-ES" w:eastAsia="es-ES"/>
              </w:rPr>
            </w:pPr>
            <w:r w:rsidRPr="00B939E1">
              <w:rPr>
                <w:rFonts w:ascii="Calibri" w:eastAsia="Times New Roman" w:hAnsi="Calibri" w:cs="Calibri"/>
                <w:color w:val="000000"/>
                <w:lang w:val="es-ES" w:eastAsia="es-ES"/>
              </w:rPr>
              <w:t>GASTOS DE DESPLAZAMIENTO</w:t>
            </w:r>
          </w:p>
        </w:tc>
        <w:tc>
          <w:tcPr>
            <w:tcW w:w="1540" w:type="dxa"/>
            <w:tcBorders>
              <w:top w:val="nil"/>
              <w:left w:val="nil"/>
              <w:bottom w:val="single" w:sz="4" w:space="0" w:color="auto"/>
              <w:right w:val="single" w:sz="4" w:space="0" w:color="auto"/>
            </w:tcBorders>
            <w:shd w:val="clear" w:color="auto" w:fill="auto"/>
            <w:noWrap/>
            <w:vAlign w:val="center"/>
            <w:hideMark/>
          </w:tcPr>
          <w:p w14:paraId="69900D94" w14:textId="77777777" w:rsidR="00B939E1" w:rsidRPr="00B939E1" w:rsidRDefault="00B939E1" w:rsidP="00B939E1">
            <w:pPr>
              <w:spacing w:after="0" w:line="240" w:lineRule="auto"/>
              <w:jc w:val="right"/>
              <w:rPr>
                <w:rFonts w:ascii="Calibri" w:eastAsia="Times New Roman" w:hAnsi="Calibri" w:cs="Calibri"/>
                <w:lang w:val="es-ES" w:eastAsia="es-ES"/>
              </w:rPr>
            </w:pPr>
            <w:r w:rsidRPr="00B939E1">
              <w:rPr>
                <w:rFonts w:ascii="Calibri" w:eastAsia="Times New Roman" w:hAnsi="Calibri" w:cs="Calibri"/>
                <w:lang w:val="es-ES" w:eastAsia="es-ES"/>
              </w:rPr>
              <w:t>$ 31.403.300</w:t>
            </w:r>
          </w:p>
        </w:tc>
        <w:tc>
          <w:tcPr>
            <w:tcW w:w="1580" w:type="dxa"/>
            <w:tcBorders>
              <w:top w:val="nil"/>
              <w:left w:val="nil"/>
              <w:bottom w:val="single" w:sz="4" w:space="0" w:color="auto"/>
              <w:right w:val="single" w:sz="4" w:space="0" w:color="auto"/>
            </w:tcBorders>
            <w:shd w:val="clear" w:color="auto" w:fill="auto"/>
            <w:noWrap/>
            <w:vAlign w:val="center"/>
            <w:hideMark/>
          </w:tcPr>
          <w:p w14:paraId="5665DE6D" w14:textId="77777777" w:rsidR="00B939E1" w:rsidRPr="00B939E1" w:rsidRDefault="00B939E1" w:rsidP="00B939E1">
            <w:pPr>
              <w:spacing w:after="0" w:line="240" w:lineRule="auto"/>
              <w:jc w:val="right"/>
              <w:rPr>
                <w:rFonts w:ascii="Calibri" w:eastAsia="Times New Roman" w:hAnsi="Calibri" w:cs="Calibri"/>
                <w:lang w:val="es-ES" w:eastAsia="es-ES"/>
              </w:rPr>
            </w:pPr>
            <w:r w:rsidRPr="00B939E1">
              <w:rPr>
                <w:rFonts w:ascii="Calibri" w:eastAsia="Times New Roman" w:hAnsi="Calibri" w:cs="Calibri"/>
                <w:lang w:val="es-ES" w:eastAsia="es-ES"/>
              </w:rPr>
              <w:t>$ 169.000</w:t>
            </w:r>
          </w:p>
        </w:tc>
        <w:tc>
          <w:tcPr>
            <w:tcW w:w="1480" w:type="dxa"/>
            <w:tcBorders>
              <w:top w:val="nil"/>
              <w:left w:val="nil"/>
              <w:bottom w:val="single" w:sz="4" w:space="0" w:color="auto"/>
              <w:right w:val="single" w:sz="4" w:space="0" w:color="auto"/>
            </w:tcBorders>
            <w:shd w:val="clear" w:color="auto" w:fill="auto"/>
            <w:noWrap/>
            <w:vAlign w:val="bottom"/>
            <w:hideMark/>
          </w:tcPr>
          <w:p w14:paraId="1D12D883" w14:textId="77777777" w:rsidR="00B939E1" w:rsidRPr="00B939E1" w:rsidRDefault="00B939E1" w:rsidP="00B939E1">
            <w:pPr>
              <w:spacing w:after="0" w:line="240" w:lineRule="auto"/>
              <w:jc w:val="right"/>
              <w:rPr>
                <w:rFonts w:ascii="Calibri" w:eastAsia="Times New Roman" w:hAnsi="Calibri" w:cs="Calibri"/>
                <w:lang w:val="es-ES" w:eastAsia="es-ES"/>
              </w:rPr>
            </w:pPr>
            <w:r w:rsidRPr="00B939E1">
              <w:rPr>
                <w:rFonts w:ascii="Calibri" w:eastAsia="Times New Roman" w:hAnsi="Calibri" w:cs="Calibri"/>
                <w:lang w:val="es-ES" w:eastAsia="es-ES"/>
              </w:rPr>
              <w:t>$ 31.234.300</w:t>
            </w:r>
          </w:p>
        </w:tc>
        <w:tc>
          <w:tcPr>
            <w:tcW w:w="1400" w:type="dxa"/>
            <w:tcBorders>
              <w:top w:val="nil"/>
              <w:left w:val="nil"/>
              <w:bottom w:val="single" w:sz="4" w:space="0" w:color="auto"/>
              <w:right w:val="single" w:sz="4" w:space="0" w:color="auto"/>
            </w:tcBorders>
            <w:shd w:val="clear" w:color="auto" w:fill="auto"/>
            <w:noWrap/>
            <w:vAlign w:val="bottom"/>
            <w:hideMark/>
          </w:tcPr>
          <w:p w14:paraId="7708D60E" w14:textId="77777777" w:rsidR="00B939E1" w:rsidRPr="00B939E1" w:rsidRDefault="00B939E1" w:rsidP="00B939E1">
            <w:pPr>
              <w:spacing w:after="0" w:line="240" w:lineRule="auto"/>
              <w:jc w:val="center"/>
              <w:rPr>
                <w:rFonts w:ascii="Calibri" w:eastAsia="Times New Roman" w:hAnsi="Calibri" w:cs="Calibri"/>
                <w:sz w:val="18"/>
                <w:szCs w:val="18"/>
                <w:lang w:val="es-ES" w:eastAsia="es-ES"/>
              </w:rPr>
            </w:pPr>
            <w:r w:rsidRPr="00B939E1">
              <w:rPr>
                <w:rFonts w:ascii="Calibri" w:eastAsia="Times New Roman" w:hAnsi="Calibri" w:cs="Calibri"/>
                <w:sz w:val="18"/>
                <w:szCs w:val="18"/>
                <w:lang w:val="es-ES" w:eastAsia="es-ES"/>
              </w:rPr>
              <w:t>18481,83%</w:t>
            </w:r>
          </w:p>
        </w:tc>
      </w:tr>
    </w:tbl>
    <w:p w14:paraId="5E7398F5" w14:textId="77777777" w:rsidR="00AB64C1" w:rsidRDefault="00AB64C1" w:rsidP="00E44C15">
      <w:pPr>
        <w:pStyle w:val="Prrafodelista"/>
        <w:spacing w:after="0"/>
        <w:ind w:left="0" w:hanging="142"/>
        <w:jc w:val="both"/>
        <w:rPr>
          <w:rFonts w:ascii="Arial" w:hAnsi="Arial" w:cs="Arial"/>
          <w:bCs/>
          <w:sz w:val="24"/>
          <w:szCs w:val="24"/>
        </w:rPr>
      </w:pPr>
    </w:p>
    <w:p w14:paraId="3F43DB3F" w14:textId="77777777" w:rsidR="00AB64C1" w:rsidRDefault="00AB64C1" w:rsidP="00E44C15">
      <w:pPr>
        <w:pStyle w:val="Prrafodelista"/>
        <w:spacing w:after="0"/>
        <w:ind w:left="0" w:hanging="142"/>
        <w:jc w:val="both"/>
        <w:rPr>
          <w:rFonts w:ascii="Arial" w:hAnsi="Arial" w:cs="Arial"/>
          <w:bCs/>
          <w:sz w:val="24"/>
          <w:szCs w:val="24"/>
        </w:rPr>
      </w:pPr>
    </w:p>
    <w:p w14:paraId="1049E0C2" w14:textId="77777777" w:rsidR="00AB64C1" w:rsidRDefault="00AB64C1" w:rsidP="00E44C15">
      <w:pPr>
        <w:pStyle w:val="Prrafodelista"/>
        <w:spacing w:after="0"/>
        <w:ind w:left="0" w:hanging="142"/>
        <w:jc w:val="both"/>
        <w:rPr>
          <w:rFonts w:ascii="Arial" w:hAnsi="Arial" w:cs="Arial"/>
          <w:bCs/>
          <w:sz w:val="24"/>
          <w:szCs w:val="24"/>
        </w:rPr>
      </w:pPr>
    </w:p>
    <w:p w14:paraId="22E85D33" w14:textId="77777777" w:rsidR="00AB64C1" w:rsidRDefault="00AB64C1" w:rsidP="00E44C15">
      <w:pPr>
        <w:pStyle w:val="Prrafodelista"/>
        <w:spacing w:after="0"/>
        <w:ind w:left="0" w:hanging="142"/>
        <w:jc w:val="both"/>
        <w:rPr>
          <w:rFonts w:ascii="Arial" w:hAnsi="Arial" w:cs="Arial"/>
          <w:bCs/>
          <w:sz w:val="24"/>
          <w:szCs w:val="24"/>
        </w:rPr>
      </w:pPr>
    </w:p>
    <w:p w14:paraId="0D11491A" w14:textId="0C7CD1C4" w:rsidR="00AB64C1" w:rsidRDefault="00AD20E7" w:rsidP="00AD20E7">
      <w:pPr>
        <w:pStyle w:val="Prrafodelista"/>
        <w:spacing w:after="0"/>
        <w:ind w:left="0" w:hanging="142"/>
        <w:jc w:val="center"/>
        <w:rPr>
          <w:rFonts w:ascii="Arial" w:hAnsi="Arial" w:cs="Arial"/>
          <w:bCs/>
          <w:sz w:val="24"/>
          <w:szCs w:val="24"/>
        </w:rPr>
      </w:pPr>
      <w:r>
        <w:rPr>
          <w:noProof/>
        </w:rPr>
        <w:lastRenderedPageBreak/>
        <w:drawing>
          <wp:inline distT="0" distB="0" distL="0" distR="0" wp14:anchorId="2B87FFE8" wp14:editId="52E9DD6C">
            <wp:extent cx="5495925" cy="1419225"/>
            <wp:effectExtent l="0" t="0" r="9525" b="9525"/>
            <wp:docPr id="45" name="Gráfico 45">
              <a:extLst xmlns:a="http://schemas.openxmlformats.org/drawingml/2006/main">
                <a:ext uri="{FF2B5EF4-FFF2-40B4-BE49-F238E27FC236}">
                  <a16:creationId xmlns:a16="http://schemas.microsoft.com/office/drawing/2014/main" id="{6BE6C708-3C24-71A8-C346-7DD0D5D0D8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8B562F3" w14:textId="77777777" w:rsidR="00AB64C1" w:rsidRDefault="00AB64C1" w:rsidP="00E44C15">
      <w:pPr>
        <w:pStyle w:val="Prrafodelista"/>
        <w:spacing w:after="0"/>
        <w:ind w:left="0" w:hanging="142"/>
        <w:jc w:val="both"/>
        <w:rPr>
          <w:rFonts w:ascii="Arial" w:hAnsi="Arial" w:cs="Arial"/>
          <w:bCs/>
          <w:sz w:val="24"/>
          <w:szCs w:val="24"/>
        </w:rPr>
      </w:pPr>
    </w:p>
    <w:p w14:paraId="222E18F9" w14:textId="65CB1E62" w:rsidR="00AB64C1" w:rsidRDefault="00AB64C1" w:rsidP="00AB64C1">
      <w:pPr>
        <w:pStyle w:val="Prrafodelista"/>
        <w:spacing w:after="0"/>
        <w:ind w:left="0"/>
        <w:jc w:val="both"/>
        <w:rPr>
          <w:rFonts w:ascii="Arial" w:hAnsi="Arial" w:cs="Arial"/>
          <w:bCs/>
          <w:sz w:val="24"/>
          <w:szCs w:val="24"/>
        </w:rPr>
      </w:pPr>
      <w:r w:rsidRPr="00AB64C1">
        <w:rPr>
          <w:rFonts w:ascii="Arial" w:hAnsi="Arial" w:cs="Arial"/>
          <w:bCs/>
          <w:sz w:val="24"/>
          <w:szCs w:val="24"/>
        </w:rPr>
        <w:t>Durante el primer trimestre del año 2025, se evidencia un incremento en los gastos de desplazamiento liquidados debido a la ampliación de regiones abarcadas por el Plan Integrador de Cobertura PIC. Lo anterior implicó presencia de la institución en nuevas regiones del departamento, creando así un aumento en los nuevos grupos de estudiantes y aumento de docentes para el desplazamiento a las respectivas zonas.</w:t>
      </w:r>
    </w:p>
    <w:p w14:paraId="1E2C5A84" w14:textId="2BF698D4" w:rsidR="00E1182E" w:rsidRDefault="00E1182E" w:rsidP="00E1182E">
      <w:pPr>
        <w:pStyle w:val="NormalWeb"/>
        <w:jc w:val="both"/>
        <w:rPr>
          <w:rStyle w:val="Textoennegrita"/>
          <w:rFonts w:ascii="Arial" w:hAnsi="Arial" w:cs="Arial"/>
        </w:rPr>
      </w:pPr>
      <w:r>
        <w:rPr>
          <w:rStyle w:val="Textoennegrita"/>
          <w:rFonts w:ascii="Arial" w:hAnsi="Arial" w:cs="Arial"/>
        </w:rPr>
        <w:t>RUBRO VIATICOS:</w:t>
      </w:r>
    </w:p>
    <w:tbl>
      <w:tblPr>
        <w:tblW w:w="10540" w:type="dxa"/>
        <w:tblInd w:w="-856" w:type="dxa"/>
        <w:tblCellMar>
          <w:left w:w="70" w:type="dxa"/>
          <w:right w:w="70" w:type="dxa"/>
        </w:tblCellMar>
        <w:tblLook w:val="04A0" w:firstRow="1" w:lastRow="0" w:firstColumn="1" w:lastColumn="0" w:noHBand="0" w:noVBand="1"/>
      </w:tblPr>
      <w:tblGrid>
        <w:gridCol w:w="4540"/>
        <w:gridCol w:w="1540"/>
        <w:gridCol w:w="1580"/>
        <w:gridCol w:w="1480"/>
        <w:gridCol w:w="1400"/>
      </w:tblGrid>
      <w:tr w:rsidR="00E1182E" w:rsidRPr="00E1182E" w14:paraId="0571A82C" w14:textId="77777777" w:rsidTr="00E1182E">
        <w:trPr>
          <w:trHeight w:val="720"/>
        </w:trPr>
        <w:tc>
          <w:tcPr>
            <w:tcW w:w="4540" w:type="dxa"/>
            <w:tcBorders>
              <w:top w:val="single" w:sz="8" w:space="0" w:color="auto"/>
              <w:left w:val="single" w:sz="8" w:space="0" w:color="auto"/>
              <w:bottom w:val="single" w:sz="4" w:space="0" w:color="auto"/>
              <w:right w:val="single" w:sz="4" w:space="0" w:color="auto"/>
            </w:tcBorders>
            <w:shd w:val="clear" w:color="000000" w:fill="B4C6E7"/>
            <w:vAlign w:val="center"/>
            <w:hideMark/>
          </w:tcPr>
          <w:p w14:paraId="30B29D94" w14:textId="77777777" w:rsidR="00E1182E" w:rsidRPr="00E1182E" w:rsidRDefault="00E1182E" w:rsidP="00E1182E">
            <w:pPr>
              <w:spacing w:after="0" w:line="240" w:lineRule="auto"/>
              <w:jc w:val="center"/>
              <w:rPr>
                <w:rFonts w:ascii="Arial" w:eastAsia="Times New Roman" w:hAnsi="Arial" w:cs="Arial"/>
                <w:b/>
                <w:bCs/>
                <w:sz w:val="18"/>
                <w:szCs w:val="18"/>
                <w:lang w:val="es-ES" w:eastAsia="es-ES"/>
              </w:rPr>
            </w:pPr>
            <w:r w:rsidRPr="00E1182E">
              <w:rPr>
                <w:rFonts w:ascii="Arial" w:eastAsia="Times New Roman" w:hAnsi="Arial" w:cs="Arial"/>
                <w:b/>
                <w:bCs/>
                <w:sz w:val="18"/>
                <w:szCs w:val="18"/>
                <w:lang w:val="es-ES" w:eastAsia="es-ES"/>
              </w:rPr>
              <w:t>CONCEPTO DE GASTO</w:t>
            </w:r>
          </w:p>
        </w:tc>
        <w:tc>
          <w:tcPr>
            <w:tcW w:w="1540" w:type="dxa"/>
            <w:tcBorders>
              <w:top w:val="single" w:sz="8" w:space="0" w:color="auto"/>
              <w:left w:val="nil"/>
              <w:bottom w:val="single" w:sz="4" w:space="0" w:color="auto"/>
              <w:right w:val="single" w:sz="4" w:space="0" w:color="auto"/>
            </w:tcBorders>
            <w:shd w:val="clear" w:color="000000" w:fill="B4C6E7"/>
            <w:vAlign w:val="center"/>
            <w:hideMark/>
          </w:tcPr>
          <w:p w14:paraId="4F5414A6" w14:textId="77777777" w:rsidR="00E1182E" w:rsidRPr="00E1182E" w:rsidRDefault="00E1182E" w:rsidP="00E1182E">
            <w:pPr>
              <w:spacing w:after="0" w:line="240" w:lineRule="auto"/>
              <w:jc w:val="center"/>
              <w:rPr>
                <w:rFonts w:ascii="Arial" w:eastAsia="Times New Roman" w:hAnsi="Arial" w:cs="Arial"/>
                <w:b/>
                <w:bCs/>
                <w:sz w:val="18"/>
                <w:szCs w:val="18"/>
                <w:lang w:val="es-ES" w:eastAsia="es-ES"/>
              </w:rPr>
            </w:pPr>
            <w:r w:rsidRPr="00E1182E">
              <w:rPr>
                <w:rFonts w:ascii="Arial" w:eastAsia="Times New Roman" w:hAnsi="Arial" w:cs="Arial"/>
                <w:b/>
                <w:bCs/>
                <w:sz w:val="18"/>
                <w:szCs w:val="18"/>
                <w:lang w:val="es-ES" w:eastAsia="es-ES"/>
              </w:rPr>
              <w:t xml:space="preserve"> VALOR </w:t>
            </w:r>
            <w:proofErr w:type="gramStart"/>
            <w:r w:rsidRPr="00E1182E">
              <w:rPr>
                <w:rFonts w:ascii="Arial" w:eastAsia="Times New Roman" w:hAnsi="Arial" w:cs="Arial"/>
                <w:b/>
                <w:bCs/>
                <w:sz w:val="18"/>
                <w:szCs w:val="18"/>
                <w:lang w:val="es-ES" w:eastAsia="es-ES"/>
              </w:rPr>
              <w:t>PAGADO  TRIMESTRE</w:t>
            </w:r>
            <w:proofErr w:type="gramEnd"/>
            <w:r w:rsidRPr="00E1182E">
              <w:rPr>
                <w:rFonts w:ascii="Arial" w:eastAsia="Times New Roman" w:hAnsi="Arial" w:cs="Arial"/>
                <w:b/>
                <w:bCs/>
                <w:sz w:val="18"/>
                <w:szCs w:val="18"/>
                <w:lang w:val="es-ES" w:eastAsia="es-ES"/>
              </w:rPr>
              <w:t xml:space="preserve"> I 2025 </w:t>
            </w:r>
          </w:p>
        </w:tc>
        <w:tc>
          <w:tcPr>
            <w:tcW w:w="1580" w:type="dxa"/>
            <w:tcBorders>
              <w:top w:val="single" w:sz="8" w:space="0" w:color="auto"/>
              <w:left w:val="nil"/>
              <w:bottom w:val="single" w:sz="4" w:space="0" w:color="auto"/>
              <w:right w:val="single" w:sz="4" w:space="0" w:color="auto"/>
            </w:tcBorders>
            <w:shd w:val="clear" w:color="000000" w:fill="B4C6E7"/>
            <w:vAlign w:val="center"/>
            <w:hideMark/>
          </w:tcPr>
          <w:p w14:paraId="67A914FF" w14:textId="77777777" w:rsidR="00E1182E" w:rsidRPr="00E1182E" w:rsidRDefault="00E1182E" w:rsidP="00E1182E">
            <w:pPr>
              <w:spacing w:after="0" w:line="240" w:lineRule="auto"/>
              <w:jc w:val="center"/>
              <w:rPr>
                <w:rFonts w:ascii="Arial" w:eastAsia="Times New Roman" w:hAnsi="Arial" w:cs="Arial"/>
                <w:b/>
                <w:bCs/>
                <w:sz w:val="18"/>
                <w:szCs w:val="18"/>
                <w:lang w:val="es-ES" w:eastAsia="es-ES"/>
              </w:rPr>
            </w:pPr>
            <w:r w:rsidRPr="00E1182E">
              <w:rPr>
                <w:rFonts w:ascii="Arial" w:eastAsia="Times New Roman" w:hAnsi="Arial" w:cs="Arial"/>
                <w:b/>
                <w:bCs/>
                <w:sz w:val="18"/>
                <w:szCs w:val="18"/>
                <w:lang w:val="es-ES" w:eastAsia="es-ES"/>
              </w:rPr>
              <w:t xml:space="preserve"> VALOR </w:t>
            </w:r>
            <w:proofErr w:type="gramStart"/>
            <w:r w:rsidRPr="00E1182E">
              <w:rPr>
                <w:rFonts w:ascii="Arial" w:eastAsia="Times New Roman" w:hAnsi="Arial" w:cs="Arial"/>
                <w:b/>
                <w:bCs/>
                <w:sz w:val="18"/>
                <w:szCs w:val="18"/>
                <w:lang w:val="es-ES" w:eastAsia="es-ES"/>
              </w:rPr>
              <w:t>PAGADO  TRIMESTRE</w:t>
            </w:r>
            <w:proofErr w:type="gramEnd"/>
            <w:r w:rsidRPr="00E1182E">
              <w:rPr>
                <w:rFonts w:ascii="Arial" w:eastAsia="Times New Roman" w:hAnsi="Arial" w:cs="Arial"/>
                <w:b/>
                <w:bCs/>
                <w:sz w:val="18"/>
                <w:szCs w:val="18"/>
                <w:lang w:val="es-ES" w:eastAsia="es-ES"/>
              </w:rPr>
              <w:t xml:space="preserve"> I 2024 </w:t>
            </w:r>
          </w:p>
        </w:tc>
        <w:tc>
          <w:tcPr>
            <w:tcW w:w="1480" w:type="dxa"/>
            <w:tcBorders>
              <w:top w:val="single" w:sz="8" w:space="0" w:color="auto"/>
              <w:left w:val="nil"/>
              <w:bottom w:val="single" w:sz="4" w:space="0" w:color="auto"/>
              <w:right w:val="single" w:sz="4" w:space="0" w:color="auto"/>
            </w:tcBorders>
            <w:shd w:val="clear" w:color="000000" w:fill="B4C6E7"/>
            <w:vAlign w:val="center"/>
            <w:hideMark/>
          </w:tcPr>
          <w:p w14:paraId="5C975BAB" w14:textId="77777777" w:rsidR="00E1182E" w:rsidRPr="00E1182E" w:rsidRDefault="00E1182E" w:rsidP="00E1182E">
            <w:pPr>
              <w:spacing w:after="0" w:line="240" w:lineRule="auto"/>
              <w:jc w:val="center"/>
              <w:rPr>
                <w:rFonts w:ascii="Arial" w:eastAsia="Times New Roman" w:hAnsi="Arial" w:cs="Arial"/>
                <w:b/>
                <w:bCs/>
                <w:sz w:val="18"/>
                <w:szCs w:val="18"/>
                <w:lang w:val="es-ES" w:eastAsia="es-ES"/>
              </w:rPr>
            </w:pPr>
            <w:r w:rsidRPr="00E1182E">
              <w:rPr>
                <w:rFonts w:ascii="Arial" w:eastAsia="Times New Roman" w:hAnsi="Arial" w:cs="Arial"/>
                <w:b/>
                <w:bCs/>
                <w:sz w:val="18"/>
                <w:szCs w:val="18"/>
                <w:lang w:val="es-ES" w:eastAsia="es-ES"/>
              </w:rPr>
              <w:t xml:space="preserve"> VARIACION </w:t>
            </w:r>
          </w:p>
        </w:tc>
        <w:tc>
          <w:tcPr>
            <w:tcW w:w="1400" w:type="dxa"/>
            <w:tcBorders>
              <w:top w:val="single" w:sz="8" w:space="0" w:color="auto"/>
              <w:left w:val="nil"/>
              <w:bottom w:val="single" w:sz="4" w:space="0" w:color="auto"/>
              <w:right w:val="single" w:sz="8" w:space="0" w:color="auto"/>
            </w:tcBorders>
            <w:shd w:val="clear" w:color="000000" w:fill="B4C6E7"/>
            <w:vAlign w:val="center"/>
            <w:hideMark/>
          </w:tcPr>
          <w:p w14:paraId="35A49194" w14:textId="77777777" w:rsidR="00E1182E" w:rsidRPr="00E1182E" w:rsidRDefault="00E1182E" w:rsidP="00E1182E">
            <w:pPr>
              <w:spacing w:after="0" w:line="240" w:lineRule="auto"/>
              <w:jc w:val="center"/>
              <w:rPr>
                <w:rFonts w:ascii="Arial" w:eastAsia="Times New Roman" w:hAnsi="Arial" w:cs="Arial"/>
                <w:b/>
                <w:bCs/>
                <w:sz w:val="18"/>
                <w:szCs w:val="18"/>
                <w:lang w:val="es-ES" w:eastAsia="es-ES"/>
              </w:rPr>
            </w:pPr>
            <w:r w:rsidRPr="00E1182E">
              <w:rPr>
                <w:rFonts w:ascii="Arial" w:eastAsia="Times New Roman" w:hAnsi="Arial" w:cs="Arial"/>
                <w:b/>
                <w:bCs/>
                <w:sz w:val="18"/>
                <w:szCs w:val="18"/>
                <w:lang w:val="es-ES" w:eastAsia="es-ES"/>
              </w:rPr>
              <w:t xml:space="preserve"> VARIACION PORCENTAJE </w:t>
            </w:r>
          </w:p>
        </w:tc>
      </w:tr>
      <w:tr w:rsidR="00E1182E" w:rsidRPr="00E1182E" w14:paraId="230A5206" w14:textId="77777777" w:rsidTr="00E1182E">
        <w:trPr>
          <w:trHeight w:val="30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744D4572" w14:textId="77777777" w:rsidR="00E1182E" w:rsidRPr="00E1182E" w:rsidRDefault="00E1182E" w:rsidP="00E1182E">
            <w:pPr>
              <w:spacing w:after="0" w:line="240" w:lineRule="auto"/>
              <w:rPr>
                <w:rFonts w:ascii="Calibri" w:eastAsia="Times New Roman" w:hAnsi="Calibri" w:cs="Calibri"/>
                <w:color w:val="000000"/>
                <w:lang w:val="es-ES" w:eastAsia="es-ES"/>
              </w:rPr>
            </w:pPr>
            <w:r w:rsidRPr="00E1182E">
              <w:rPr>
                <w:rFonts w:ascii="Calibri" w:eastAsia="Times New Roman" w:hAnsi="Calibri" w:cs="Calibri"/>
                <w:color w:val="000000"/>
                <w:lang w:val="es-ES" w:eastAsia="es-ES"/>
              </w:rPr>
              <w:t>VIATICOS DE LOS FUNCIONARIOS EN COMISION</w:t>
            </w:r>
          </w:p>
        </w:tc>
        <w:tc>
          <w:tcPr>
            <w:tcW w:w="1540" w:type="dxa"/>
            <w:tcBorders>
              <w:top w:val="nil"/>
              <w:left w:val="nil"/>
              <w:bottom w:val="single" w:sz="4" w:space="0" w:color="auto"/>
              <w:right w:val="single" w:sz="4" w:space="0" w:color="auto"/>
            </w:tcBorders>
            <w:shd w:val="clear" w:color="auto" w:fill="auto"/>
            <w:noWrap/>
            <w:vAlign w:val="center"/>
            <w:hideMark/>
          </w:tcPr>
          <w:p w14:paraId="536E1FB9" w14:textId="77777777" w:rsidR="00E1182E" w:rsidRPr="00E1182E" w:rsidRDefault="00E1182E" w:rsidP="00E1182E">
            <w:pPr>
              <w:spacing w:after="0" w:line="240" w:lineRule="auto"/>
              <w:jc w:val="right"/>
              <w:rPr>
                <w:rFonts w:ascii="Calibri" w:eastAsia="Times New Roman" w:hAnsi="Calibri" w:cs="Calibri"/>
                <w:lang w:val="es-ES" w:eastAsia="es-ES"/>
              </w:rPr>
            </w:pPr>
            <w:r w:rsidRPr="00E1182E">
              <w:rPr>
                <w:rFonts w:ascii="Calibri" w:eastAsia="Times New Roman" w:hAnsi="Calibri" w:cs="Calibri"/>
                <w:lang w:val="es-ES" w:eastAsia="es-ES"/>
              </w:rPr>
              <w:t>$ 32.932.215</w:t>
            </w:r>
          </w:p>
        </w:tc>
        <w:tc>
          <w:tcPr>
            <w:tcW w:w="1580" w:type="dxa"/>
            <w:tcBorders>
              <w:top w:val="nil"/>
              <w:left w:val="nil"/>
              <w:bottom w:val="single" w:sz="4" w:space="0" w:color="auto"/>
              <w:right w:val="single" w:sz="4" w:space="0" w:color="auto"/>
            </w:tcBorders>
            <w:shd w:val="clear" w:color="auto" w:fill="auto"/>
            <w:noWrap/>
            <w:vAlign w:val="center"/>
            <w:hideMark/>
          </w:tcPr>
          <w:p w14:paraId="42C3D90B" w14:textId="77777777" w:rsidR="00E1182E" w:rsidRPr="00E1182E" w:rsidRDefault="00E1182E" w:rsidP="00E1182E">
            <w:pPr>
              <w:spacing w:after="0" w:line="240" w:lineRule="auto"/>
              <w:jc w:val="right"/>
              <w:rPr>
                <w:rFonts w:ascii="Calibri" w:eastAsia="Times New Roman" w:hAnsi="Calibri" w:cs="Calibri"/>
                <w:lang w:val="es-ES" w:eastAsia="es-ES"/>
              </w:rPr>
            </w:pPr>
            <w:r w:rsidRPr="00E1182E">
              <w:rPr>
                <w:rFonts w:ascii="Calibri" w:eastAsia="Times New Roman" w:hAnsi="Calibri" w:cs="Calibri"/>
                <w:lang w:val="es-ES" w:eastAsia="es-ES"/>
              </w:rPr>
              <w:t>$ 22.009.447</w:t>
            </w:r>
          </w:p>
        </w:tc>
        <w:tc>
          <w:tcPr>
            <w:tcW w:w="1480" w:type="dxa"/>
            <w:tcBorders>
              <w:top w:val="nil"/>
              <w:left w:val="nil"/>
              <w:bottom w:val="single" w:sz="4" w:space="0" w:color="auto"/>
              <w:right w:val="single" w:sz="4" w:space="0" w:color="auto"/>
            </w:tcBorders>
            <w:shd w:val="clear" w:color="auto" w:fill="auto"/>
            <w:noWrap/>
            <w:vAlign w:val="bottom"/>
            <w:hideMark/>
          </w:tcPr>
          <w:p w14:paraId="6E6A56DB" w14:textId="77777777" w:rsidR="00E1182E" w:rsidRPr="00E1182E" w:rsidRDefault="00E1182E" w:rsidP="00E1182E">
            <w:pPr>
              <w:spacing w:after="0" w:line="240" w:lineRule="auto"/>
              <w:jc w:val="right"/>
              <w:rPr>
                <w:rFonts w:ascii="Calibri" w:eastAsia="Times New Roman" w:hAnsi="Calibri" w:cs="Calibri"/>
                <w:lang w:val="es-ES" w:eastAsia="es-ES"/>
              </w:rPr>
            </w:pPr>
            <w:r w:rsidRPr="00E1182E">
              <w:rPr>
                <w:rFonts w:ascii="Calibri" w:eastAsia="Times New Roman" w:hAnsi="Calibri" w:cs="Calibri"/>
                <w:lang w:val="es-ES" w:eastAsia="es-ES"/>
              </w:rPr>
              <w:t>$ 10.922.768</w:t>
            </w:r>
          </w:p>
        </w:tc>
        <w:tc>
          <w:tcPr>
            <w:tcW w:w="1400" w:type="dxa"/>
            <w:tcBorders>
              <w:top w:val="nil"/>
              <w:left w:val="nil"/>
              <w:bottom w:val="single" w:sz="4" w:space="0" w:color="auto"/>
              <w:right w:val="single" w:sz="4" w:space="0" w:color="auto"/>
            </w:tcBorders>
            <w:shd w:val="clear" w:color="auto" w:fill="auto"/>
            <w:noWrap/>
            <w:vAlign w:val="bottom"/>
            <w:hideMark/>
          </w:tcPr>
          <w:p w14:paraId="009303ED" w14:textId="77777777" w:rsidR="00E1182E" w:rsidRPr="00E1182E" w:rsidRDefault="00E1182E" w:rsidP="00E1182E">
            <w:pPr>
              <w:spacing w:after="0" w:line="240" w:lineRule="auto"/>
              <w:jc w:val="center"/>
              <w:rPr>
                <w:rFonts w:ascii="Calibri" w:eastAsia="Times New Roman" w:hAnsi="Calibri" w:cs="Calibri"/>
                <w:sz w:val="18"/>
                <w:szCs w:val="18"/>
                <w:lang w:val="es-ES" w:eastAsia="es-ES"/>
              </w:rPr>
            </w:pPr>
            <w:r w:rsidRPr="00E1182E">
              <w:rPr>
                <w:rFonts w:ascii="Calibri" w:eastAsia="Times New Roman" w:hAnsi="Calibri" w:cs="Calibri"/>
                <w:sz w:val="18"/>
                <w:szCs w:val="18"/>
                <w:lang w:val="es-ES" w:eastAsia="es-ES"/>
              </w:rPr>
              <w:t>49,63%</w:t>
            </w:r>
          </w:p>
        </w:tc>
      </w:tr>
    </w:tbl>
    <w:p w14:paraId="15BA3CC8" w14:textId="6CACB832" w:rsidR="00E1182E" w:rsidRDefault="00E1182E" w:rsidP="00E1182E">
      <w:pPr>
        <w:pStyle w:val="NormalWeb"/>
        <w:jc w:val="center"/>
        <w:rPr>
          <w:rStyle w:val="Textoennegrita"/>
          <w:rFonts w:ascii="Arial" w:hAnsi="Arial" w:cs="Arial"/>
        </w:rPr>
      </w:pPr>
      <w:r>
        <w:rPr>
          <w:noProof/>
        </w:rPr>
        <w:drawing>
          <wp:inline distT="0" distB="0" distL="0" distR="0" wp14:anchorId="39234C1A" wp14:editId="400FE6B7">
            <wp:extent cx="4733925" cy="1809750"/>
            <wp:effectExtent l="0" t="0" r="9525" b="0"/>
            <wp:docPr id="46" name="Gráfico 46">
              <a:extLst xmlns:a="http://schemas.openxmlformats.org/drawingml/2006/main">
                <a:ext uri="{FF2B5EF4-FFF2-40B4-BE49-F238E27FC236}">
                  <a16:creationId xmlns:a16="http://schemas.microsoft.com/office/drawing/2014/main" id="{6BE6C708-3C24-71A8-C346-7DD0D5D0D8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ED4482" w14:textId="135636B0" w:rsidR="00E1182E" w:rsidRPr="00E1182E" w:rsidRDefault="00E1182E" w:rsidP="00E1182E">
      <w:pPr>
        <w:pStyle w:val="Prrafodelista"/>
        <w:spacing w:after="0"/>
        <w:ind w:left="0"/>
        <w:jc w:val="both"/>
        <w:rPr>
          <w:rFonts w:ascii="Arial" w:hAnsi="Arial" w:cs="Arial"/>
          <w:bCs/>
          <w:sz w:val="24"/>
          <w:szCs w:val="24"/>
        </w:rPr>
      </w:pPr>
      <w:r w:rsidRPr="00E1182E">
        <w:rPr>
          <w:rFonts w:ascii="Arial" w:hAnsi="Arial" w:cs="Arial"/>
          <w:bCs/>
          <w:sz w:val="24"/>
          <w:szCs w:val="24"/>
        </w:rPr>
        <w:lastRenderedPageBreak/>
        <w:t>Durante el primer trimestre del año 2025, se evidencia un incremento de los valores liquidados por concepto de viáticos debido a la ampliación del Plan Integrador de Cobertura PIC y Regiones, lo que aumentó los desplazamientos de los líderes de departamentos y decanos a los diferentes municipios en los cuales la institución tiene presencia con los grupos de regiones para realizar seguimientos académicos a los grupos.</w:t>
      </w:r>
    </w:p>
    <w:p w14:paraId="44310DCA" w14:textId="79534F63" w:rsidR="0054485D" w:rsidRPr="008E7E8D" w:rsidRDefault="0054485D" w:rsidP="0054485D">
      <w:pPr>
        <w:pStyle w:val="NormalWeb"/>
        <w:jc w:val="both"/>
        <w:rPr>
          <w:rFonts w:ascii="Arial" w:hAnsi="Arial" w:cs="Arial"/>
        </w:rPr>
      </w:pPr>
      <w:r>
        <w:rPr>
          <w:rStyle w:val="Textoennegrita"/>
          <w:rFonts w:ascii="Arial" w:hAnsi="Arial" w:cs="Arial"/>
        </w:rPr>
        <w:t>SERVICIOS PUBLICOS</w:t>
      </w:r>
    </w:p>
    <w:p w14:paraId="28EAD59A" w14:textId="4D09B881" w:rsidR="0054485D" w:rsidRDefault="0054485D" w:rsidP="0054485D">
      <w:pPr>
        <w:pStyle w:val="NormalWeb"/>
        <w:ind w:left="142"/>
        <w:jc w:val="both"/>
        <w:rPr>
          <w:rFonts w:ascii="Arial" w:hAnsi="Arial" w:cs="Arial"/>
        </w:rPr>
      </w:pPr>
      <w:r w:rsidRPr="00B600EF">
        <w:rPr>
          <w:rFonts w:ascii="Arial" w:hAnsi="Arial" w:cs="Arial"/>
        </w:rPr>
        <w:t>El rubro de Servicios Públicos presenta una comparación directa entre el primer trimestre de 202</w:t>
      </w:r>
      <w:r>
        <w:rPr>
          <w:rFonts w:ascii="Arial" w:hAnsi="Arial" w:cs="Arial"/>
        </w:rPr>
        <w:t>5</w:t>
      </w:r>
      <w:r w:rsidRPr="00B600EF">
        <w:rPr>
          <w:rFonts w:ascii="Arial" w:hAnsi="Arial" w:cs="Arial"/>
        </w:rPr>
        <w:t xml:space="preserve"> </w:t>
      </w:r>
      <w:r>
        <w:rPr>
          <w:rFonts w:ascii="Arial" w:hAnsi="Arial" w:cs="Arial"/>
        </w:rPr>
        <w:t>vs</w:t>
      </w:r>
      <w:r w:rsidRPr="00B600EF">
        <w:rPr>
          <w:rFonts w:ascii="Arial" w:hAnsi="Arial" w:cs="Arial"/>
        </w:rPr>
        <w:t xml:space="preserve"> 202</w:t>
      </w:r>
      <w:r>
        <w:rPr>
          <w:rFonts w:ascii="Arial" w:hAnsi="Arial" w:cs="Arial"/>
        </w:rPr>
        <w:t>4</w:t>
      </w:r>
      <w:r w:rsidRPr="00B600EF">
        <w:rPr>
          <w:rFonts w:ascii="Arial" w:hAnsi="Arial" w:cs="Arial"/>
        </w:rPr>
        <w:t xml:space="preserve">. </w:t>
      </w:r>
    </w:p>
    <w:p w14:paraId="541138E8" w14:textId="77777777" w:rsidR="0054485D" w:rsidRDefault="0054485D" w:rsidP="0054485D">
      <w:pPr>
        <w:pStyle w:val="NormalWeb"/>
        <w:ind w:left="142"/>
        <w:jc w:val="both"/>
        <w:rPr>
          <w:rFonts w:ascii="Arial" w:hAnsi="Arial" w:cs="Arial"/>
        </w:rPr>
      </w:pPr>
      <w:r w:rsidRPr="00B600EF">
        <w:rPr>
          <w:rFonts w:ascii="Arial" w:hAnsi="Arial" w:cs="Arial"/>
        </w:rPr>
        <w:t xml:space="preserve">Este análisis permite evaluar la implementación de medidas de eficiencia energética o ajustes tarifarios institucionales. </w:t>
      </w:r>
    </w:p>
    <w:p w14:paraId="33C0EC75" w14:textId="77777777" w:rsidR="0054485D" w:rsidRPr="00B600EF" w:rsidRDefault="0054485D" w:rsidP="0054485D">
      <w:pPr>
        <w:pStyle w:val="NormalWeb"/>
        <w:ind w:left="142"/>
        <w:jc w:val="both"/>
        <w:rPr>
          <w:rFonts w:ascii="Arial" w:hAnsi="Arial" w:cs="Arial"/>
        </w:rPr>
      </w:pPr>
      <w:r w:rsidRPr="00B600EF">
        <w:rPr>
          <w:rFonts w:ascii="Arial" w:hAnsi="Arial" w:cs="Arial"/>
        </w:rPr>
        <w:t>Se sugiere continuar monitoreando su evolución como parte del control de gastos fijos recurrentes.</w:t>
      </w:r>
    </w:p>
    <w:tbl>
      <w:tblPr>
        <w:tblW w:w="9182" w:type="dxa"/>
        <w:jc w:val="center"/>
        <w:tblCellMar>
          <w:left w:w="70" w:type="dxa"/>
          <w:right w:w="70" w:type="dxa"/>
        </w:tblCellMar>
        <w:tblLook w:val="04A0" w:firstRow="1" w:lastRow="0" w:firstColumn="1" w:lastColumn="0" w:noHBand="0" w:noVBand="1"/>
      </w:tblPr>
      <w:tblGrid>
        <w:gridCol w:w="3476"/>
        <w:gridCol w:w="1410"/>
        <w:gridCol w:w="1305"/>
        <w:gridCol w:w="1467"/>
        <w:gridCol w:w="1524"/>
      </w:tblGrid>
      <w:tr w:rsidR="0054485D" w:rsidRPr="0054485D" w14:paraId="2425A3C9" w14:textId="77777777" w:rsidTr="0054485D">
        <w:trPr>
          <w:trHeight w:val="155"/>
          <w:jc w:val="center"/>
        </w:trPr>
        <w:tc>
          <w:tcPr>
            <w:tcW w:w="3476" w:type="dxa"/>
            <w:vMerge w:val="restart"/>
            <w:tcBorders>
              <w:top w:val="single" w:sz="8" w:space="0" w:color="auto"/>
              <w:left w:val="single" w:sz="8" w:space="0" w:color="auto"/>
              <w:bottom w:val="single" w:sz="8" w:space="0" w:color="000000"/>
              <w:right w:val="single" w:sz="8" w:space="0" w:color="auto"/>
            </w:tcBorders>
            <w:shd w:val="clear" w:color="000000" w:fill="E2EFDA"/>
            <w:vAlign w:val="center"/>
            <w:hideMark/>
          </w:tcPr>
          <w:p w14:paraId="5CD891E4" w14:textId="77777777" w:rsidR="0054485D" w:rsidRPr="0054485D" w:rsidRDefault="0054485D" w:rsidP="0054485D">
            <w:pPr>
              <w:spacing w:after="0" w:line="240" w:lineRule="auto"/>
              <w:jc w:val="center"/>
              <w:rPr>
                <w:rFonts w:ascii="Arial" w:eastAsia="Times New Roman" w:hAnsi="Arial" w:cs="Arial"/>
                <w:b/>
                <w:bCs/>
                <w:color w:val="000000"/>
                <w:sz w:val="18"/>
                <w:szCs w:val="18"/>
                <w:lang w:val="es-ES" w:eastAsia="es-ES"/>
              </w:rPr>
            </w:pPr>
            <w:r w:rsidRPr="0054485D">
              <w:rPr>
                <w:rFonts w:ascii="Arial" w:eastAsia="Times New Roman" w:hAnsi="Arial" w:cs="Arial"/>
                <w:b/>
                <w:bCs/>
                <w:color w:val="000000"/>
                <w:sz w:val="18"/>
                <w:szCs w:val="18"/>
                <w:lang w:val="es-ES" w:eastAsia="es-ES"/>
              </w:rPr>
              <w:t>CONCEPTO DE GASTO</w:t>
            </w:r>
          </w:p>
        </w:tc>
        <w:tc>
          <w:tcPr>
            <w:tcW w:w="1410" w:type="dxa"/>
            <w:tcBorders>
              <w:top w:val="single" w:sz="8" w:space="0" w:color="auto"/>
              <w:left w:val="nil"/>
              <w:bottom w:val="nil"/>
              <w:right w:val="single" w:sz="8" w:space="0" w:color="auto"/>
            </w:tcBorders>
            <w:shd w:val="clear" w:color="000000" w:fill="E2EFDA"/>
            <w:vAlign w:val="center"/>
            <w:hideMark/>
          </w:tcPr>
          <w:p w14:paraId="7B61C718" w14:textId="77777777" w:rsidR="0054485D" w:rsidRPr="0054485D" w:rsidRDefault="0054485D" w:rsidP="0054485D">
            <w:pPr>
              <w:spacing w:after="0" w:line="240" w:lineRule="auto"/>
              <w:jc w:val="center"/>
              <w:rPr>
                <w:rFonts w:ascii="Arial" w:eastAsia="Times New Roman" w:hAnsi="Arial" w:cs="Arial"/>
                <w:b/>
                <w:bCs/>
                <w:color w:val="000000"/>
                <w:sz w:val="18"/>
                <w:szCs w:val="18"/>
                <w:lang w:val="es-ES" w:eastAsia="es-ES"/>
              </w:rPr>
            </w:pPr>
            <w:r w:rsidRPr="0054485D">
              <w:rPr>
                <w:rFonts w:ascii="Arial" w:eastAsia="Times New Roman" w:hAnsi="Arial" w:cs="Arial"/>
                <w:b/>
                <w:bCs/>
                <w:color w:val="000000"/>
                <w:sz w:val="18"/>
                <w:szCs w:val="18"/>
                <w:lang w:val="es-ES" w:eastAsia="es-ES"/>
              </w:rPr>
              <w:t xml:space="preserve"> VALOR PAGADO TRIMESTRE I </w:t>
            </w:r>
          </w:p>
        </w:tc>
        <w:tc>
          <w:tcPr>
            <w:tcW w:w="1305" w:type="dxa"/>
            <w:tcBorders>
              <w:top w:val="single" w:sz="8" w:space="0" w:color="auto"/>
              <w:left w:val="nil"/>
              <w:bottom w:val="nil"/>
              <w:right w:val="single" w:sz="8" w:space="0" w:color="auto"/>
            </w:tcBorders>
            <w:shd w:val="clear" w:color="000000" w:fill="E2EFDA"/>
            <w:vAlign w:val="center"/>
            <w:hideMark/>
          </w:tcPr>
          <w:p w14:paraId="711FD9CE" w14:textId="77777777" w:rsidR="0054485D" w:rsidRPr="0054485D" w:rsidRDefault="0054485D" w:rsidP="0054485D">
            <w:pPr>
              <w:spacing w:after="0" w:line="240" w:lineRule="auto"/>
              <w:jc w:val="center"/>
              <w:rPr>
                <w:rFonts w:ascii="Arial" w:eastAsia="Times New Roman" w:hAnsi="Arial" w:cs="Arial"/>
                <w:b/>
                <w:bCs/>
                <w:color w:val="000000"/>
                <w:sz w:val="18"/>
                <w:szCs w:val="18"/>
                <w:lang w:val="es-ES" w:eastAsia="es-ES"/>
              </w:rPr>
            </w:pPr>
            <w:r w:rsidRPr="0054485D">
              <w:rPr>
                <w:rFonts w:ascii="Arial" w:eastAsia="Times New Roman" w:hAnsi="Arial" w:cs="Arial"/>
                <w:b/>
                <w:bCs/>
                <w:color w:val="000000"/>
                <w:sz w:val="18"/>
                <w:szCs w:val="18"/>
                <w:lang w:val="es-ES" w:eastAsia="es-ES"/>
              </w:rPr>
              <w:t xml:space="preserve"> VALOR PAGADO TRIMESTRE I</w:t>
            </w:r>
          </w:p>
        </w:tc>
        <w:tc>
          <w:tcPr>
            <w:tcW w:w="1467" w:type="dxa"/>
            <w:vMerge w:val="restart"/>
            <w:tcBorders>
              <w:top w:val="single" w:sz="8" w:space="0" w:color="auto"/>
              <w:left w:val="single" w:sz="8" w:space="0" w:color="auto"/>
              <w:bottom w:val="single" w:sz="8" w:space="0" w:color="000000"/>
              <w:right w:val="single" w:sz="8" w:space="0" w:color="auto"/>
            </w:tcBorders>
            <w:shd w:val="clear" w:color="000000" w:fill="E2EFDA"/>
            <w:vAlign w:val="center"/>
            <w:hideMark/>
          </w:tcPr>
          <w:p w14:paraId="6DF397DD" w14:textId="77777777" w:rsidR="0054485D" w:rsidRPr="0054485D" w:rsidRDefault="0054485D" w:rsidP="0054485D">
            <w:pPr>
              <w:spacing w:after="0" w:line="240" w:lineRule="auto"/>
              <w:jc w:val="center"/>
              <w:rPr>
                <w:rFonts w:ascii="Arial" w:eastAsia="Times New Roman" w:hAnsi="Arial" w:cs="Arial"/>
                <w:b/>
                <w:bCs/>
                <w:color w:val="000000"/>
                <w:sz w:val="18"/>
                <w:szCs w:val="18"/>
                <w:lang w:val="es-ES" w:eastAsia="es-ES"/>
              </w:rPr>
            </w:pPr>
            <w:r w:rsidRPr="0054485D">
              <w:rPr>
                <w:rFonts w:ascii="Arial" w:eastAsia="Times New Roman" w:hAnsi="Arial" w:cs="Arial"/>
                <w:b/>
                <w:bCs/>
                <w:color w:val="000000"/>
                <w:sz w:val="18"/>
                <w:szCs w:val="18"/>
                <w:lang w:val="es-ES" w:eastAsia="es-ES"/>
              </w:rPr>
              <w:t>PORCENTAJE</w:t>
            </w:r>
          </w:p>
        </w:tc>
        <w:tc>
          <w:tcPr>
            <w:tcW w:w="1524" w:type="dxa"/>
            <w:vMerge w:val="restart"/>
            <w:tcBorders>
              <w:top w:val="single" w:sz="8" w:space="0" w:color="auto"/>
              <w:left w:val="single" w:sz="8" w:space="0" w:color="auto"/>
              <w:bottom w:val="single" w:sz="8" w:space="0" w:color="000000"/>
              <w:right w:val="single" w:sz="8" w:space="0" w:color="auto"/>
            </w:tcBorders>
            <w:shd w:val="clear" w:color="000000" w:fill="E2EFDA"/>
            <w:vAlign w:val="center"/>
            <w:hideMark/>
          </w:tcPr>
          <w:p w14:paraId="3515E602" w14:textId="77777777" w:rsidR="0054485D" w:rsidRPr="0054485D" w:rsidRDefault="0054485D" w:rsidP="0054485D">
            <w:pPr>
              <w:spacing w:after="0" w:line="240" w:lineRule="auto"/>
              <w:jc w:val="center"/>
              <w:rPr>
                <w:rFonts w:ascii="Arial" w:eastAsia="Times New Roman" w:hAnsi="Arial" w:cs="Arial"/>
                <w:b/>
                <w:bCs/>
                <w:color w:val="000000"/>
                <w:sz w:val="18"/>
                <w:szCs w:val="18"/>
                <w:lang w:val="es-ES" w:eastAsia="es-ES"/>
              </w:rPr>
            </w:pPr>
            <w:r w:rsidRPr="0054485D">
              <w:rPr>
                <w:rFonts w:ascii="Arial" w:eastAsia="Times New Roman" w:hAnsi="Arial" w:cs="Arial"/>
                <w:b/>
                <w:bCs/>
                <w:color w:val="000000"/>
                <w:sz w:val="18"/>
                <w:szCs w:val="18"/>
                <w:lang w:val="es-ES" w:eastAsia="es-ES"/>
              </w:rPr>
              <w:t xml:space="preserve">VARIACIÓN </w:t>
            </w:r>
          </w:p>
        </w:tc>
      </w:tr>
      <w:tr w:rsidR="0054485D" w:rsidRPr="0054485D" w14:paraId="7F6457F4" w14:textId="77777777" w:rsidTr="0054485D">
        <w:trPr>
          <w:trHeight w:val="101"/>
          <w:jc w:val="center"/>
        </w:trPr>
        <w:tc>
          <w:tcPr>
            <w:tcW w:w="3476" w:type="dxa"/>
            <w:vMerge/>
            <w:tcBorders>
              <w:top w:val="single" w:sz="8" w:space="0" w:color="auto"/>
              <w:left w:val="single" w:sz="8" w:space="0" w:color="auto"/>
              <w:bottom w:val="single" w:sz="8" w:space="0" w:color="000000"/>
              <w:right w:val="single" w:sz="8" w:space="0" w:color="auto"/>
            </w:tcBorders>
            <w:vAlign w:val="center"/>
            <w:hideMark/>
          </w:tcPr>
          <w:p w14:paraId="53090D51" w14:textId="77777777" w:rsidR="0054485D" w:rsidRPr="0054485D" w:rsidRDefault="0054485D" w:rsidP="0054485D">
            <w:pPr>
              <w:spacing w:after="0" w:line="240" w:lineRule="auto"/>
              <w:rPr>
                <w:rFonts w:ascii="Arial" w:eastAsia="Times New Roman" w:hAnsi="Arial" w:cs="Arial"/>
                <w:b/>
                <w:bCs/>
                <w:color w:val="000000"/>
                <w:sz w:val="18"/>
                <w:szCs w:val="18"/>
                <w:lang w:val="es-ES" w:eastAsia="es-ES"/>
              </w:rPr>
            </w:pPr>
          </w:p>
        </w:tc>
        <w:tc>
          <w:tcPr>
            <w:tcW w:w="1410" w:type="dxa"/>
            <w:tcBorders>
              <w:top w:val="nil"/>
              <w:left w:val="nil"/>
              <w:bottom w:val="single" w:sz="8" w:space="0" w:color="auto"/>
              <w:right w:val="single" w:sz="8" w:space="0" w:color="auto"/>
            </w:tcBorders>
            <w:shd w:val="clear" w:color="000000" w:fill="E2EFDA"/>
            <w:vAlign w:val="center"/>
            <w:hideMark/>
          </w:tcPr>
          <w:p w14:paraId="1D50B837" w14:textId="77777777" w:rsidR="0054485D" w:rsidRPr="0054485D" w:rsidRDefault="0054485D" w:rsidP="0054485D">
            <w:pPr>
              <w:spacing w:after="0" w:line="240" w:lineRule="auto"/>
              <w:jc w:val="center"/>
              <w:rPr>
                <w:rFonts w:ascii="Arial" w:eastAsia="Times New Roman" w:hAnsi="Arial" w:cs="Arial"/>
                <w:b/>
                <w:bCs/>
                <w:color w:val="000000"/>
                <w:sz w:val="18"/>
                <w:szCs w:val="18"/>
                <w:lang w:val="es-ES" w:eastAsia="es-ES"/>
              </w:rPr>
            </w:pPr>
            <w:r w:rsidRPr="0054485D">
              <w:rPr>
                <w:rFonts w:ascii="Arial" w:eastAsia="Times New Roman" w:hAnsi="Arial" w:cs="Arial"/>
                <w:b/>
                <w:bCs/>
                <w:color w:val="000000"/>
                <w:sz w:val="18"/>
                <w:szCs w:val="18"/>
                <w:lang w:val="es-ES" w:eastAsia="es-ES"/>
              </w:rPr>
              <w:t>2025</w:t>
            </w:r>
          </w:p>
        </w:tc>
        <w:tc>
          <w:tcPr>
            <w:tcW w:w="1305" w:type="dxa"/>
            <w:tcBorders>
              <w:top w:val="nil"/>
              <w:left w:val="nil"/>
              <w:bottom w:val="single" w:sz="8" w:space="0" w:color="auto"/>
              <w:right w:val="single" w:sz="8" w:space="0" w:color="auto"/>
            </w:tcBorders>
            <w:shd w:val="clear" w:color="000000" w:fill="E2EFDA"/>
            <w:vAlign w:val="center"/>
            <w:hideMark/>
          </w:tcPr>
          <w:p w14:paraId="3CB7DD03" w14:textId="77777777" w:rsidR="0054485D" w:rsidRPr="0054485D" w:rsidRDefault="0054485D" w:rsidP="0054485D">
            <w:pPr>
              <w:spacing w:after="0" w:line="240" w:lineRule="auto"/>
              <w:jc w:val="center"/>
              <w:rPr>
                <w:rFonts w:ascii="Arial" w:eastAsia="Times New Roman" w:hAnsi="Arial" w:cs="Arial"/>
                <w:b/>
                <w:bCs/>
                <w:color w:val="000000"/>
                <w:sz w:val="18"/>
                <w:szCs w:val="18"/>
                <w:lang w:val="es-ES" w:eastAsia="es-ES"/>
              </w:rPr>
            </w:pPr>
            <w:r w:rsidRPr="0054485D">
              <w:rPr>
                <w:rFonts w:ascii="Arial" w:eastAsia="Times New Roman" w:hAnsi="Arial" w:cs="Arial"/>
                <w:b/>
                <w:bCs/>
                <w:color w:val="000000"/>
                <w:sz w:val="18"/>
                <w:szCs w:val="18"/>
                <w:lang w:val="es-ES" w:eastAsia="es-ES"/>
              </w:rPr>
              <w:t>2024</w:t>
            </w:r>
          </w:p>
        </w:tc>
        <w:tc>
          <w:tcPr>
            <w:tcW w:w="1467" w:type="dxa"/>
            <w:vMerge/>
            <w:tcBorders>
              <w:top w:val="single" w:sz="8" w:space="0" w:color="auto"/>
              <w:left w:val="single" w:sz="8" w:space="0" w:color="auto"/>
              <w:bottom w:val="single" w:sz="8" w:space="0" w:color="000000"/>
              <w:right w:val="single" w:sz="8" w:space="0" w:color="auto"/>
            </w:tcBorders>
            <w:vAlign w:val="center"/>
            <w:hideMark/>
          </w:tcPr>
          <w:p w14:paraId="74A69D6B" w14:textId="77777777" w:rsidR="0054485D" w:rsidRPr="0054485D" w:rsidRDefault="0054485D" w:rsidP="0054485D">
            <w:pPr>
              <w:spacing w:after="0" w:line="240" w:lineRule="auto"/>
              <w:rPr>
                <w:rFonts w:ascii="Arial" w:eastAsia="Times New Roman" w:hAnsi="Arial" w:cs="Arial"/>
                <w:b/>
                <w:bCs/>
                <w:color w:val="000000"/>
                <w:sz w:val="18"/>
                <w:szCs w:val="18"/>
                <w:lang w:val="es-ES" w:eastAsia="es-ES"/>
              </w:rPr>
            </w:pPr>
          </w:p>
        </w:tc>
        <w:tc>
          <w:tcPr>
            <w:tcW w:w="1524" w:type="dxa"/>
            <w:vMerge/>
            <w:tcBorders>
              <w:top w:val="single" w:sz="8" w:space="0" w:color="auto"/>
              <w:left w:val="single" w:sz="8" w:space="0" w:color="auto"/>
              <w:bottom w:val="single" w:sz="8" w:space="0" w:color="000000"/>
              <w:right w:val="single" w:sz="8" w:space="0" w:color="auto"/>
            </w:tcBorders>
            <w:vAlign w:val="center"/>
            <w:hideMark/>
          </w:tcPr>
          <w:p w14:paraId="36F21033" w14:textId="77777777" w:rsidR="0054485D" w:rsidRPr="0054485D" w:rsidRDefault="0054485D" w:rsidP="0054485D">
            <w:pPr>
              <w:spacing w:after="0" w:line="240" w:lineRule="auto"/>
              <w:rPr>
                <w:rFonts w:ascii="Arial" w:eastAsia="Times New Roman" w:hAnsi="Arial" w:cs="Arial"/>
                <w:b/>
                <w:bCs/>
                <w:color w:val="000000"/>
                <w:sz w:val="18"/>
                <w:szCs w:val="18"/>
                <w:lang w:val="es-ES" w:eastAsia="es-ES"/>
              </w:rPr>
            </w:pPr>
          </w:p>
        </w:tc>
      </w:tr>
      <w:tr w:rsidR="0054485D" w:rsidRPr="0054485D" w14:paraId="52C2D1EF" w14:textId="77777777" w:rsidTr="0054485D">
        <w:trPr>
          <w:trHeight w:val="101"/>
          <w:jc w:val="center"/>
        </w:trPr>
        <w:tc>
          <w:tcPr>
            <w:tcW w:w="34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78F2D44" w14:textId="77777777" w:rsidR="0054485D" w:rsidRPr="0054485D" w:rsidRDefault="0054485D" w:rsidP="0054485D">
            <w:pPr>
              <w:spacing w:after="0" w:line="240" w:lineRule="auto"/>
              <w:rPr>
                <w:rFonts w:ascii="Arial" w:eastAsia="Times New Roman" w:hAnsi="Arial" w:cs="Arial"/>
                <w:sz w:val="18"/>
                <w:szCs w:val="18"/>
                <w:lang w:val="es-ES" w:eastAsia="es-ES"/>
              </w:rPr>
            </w:pPr>
            <w:r w:rsidRPr="0054485D">
              <w:rPr>
                <w:rFonts w:ascii="Arial" w:eastAsia="Times New Roman" w:hAnsi="Arial" w:cs="Arial"/>
                <w:sz w:val="18"/>
                <w:szCs w:val="18"/>
                <w:lang w:val="es-ES" w:eastAsia="es-ES"/>
              </w:rPr>
              <w:t>SERVICIOS DE INTERNET</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AC86CD5" w14:textId="77777777" w:rsidR="0054485D" w:rsidRPr="0054485D" w:rsidRDefault="0054485D" w:rsidP="0054485D">
            <w:pPr>
              <w:spacing w:after="0" w:line="240" w:lineRule="auto"/>
              <w:rPr>
                <w:rFonts w:ascii="Arial" w:eastAsia="Times New Roman" w:hAnsi="Arial" w:cs="Arial"/>
                <w:color w:val="000000"/>
                <w:sz w:val="18"/>
                <w:szCs w:val="18"/>
                <w:lang w:val="es-ES" w:eastAsia="es-ES"/>
              </w:rPr>
            </w:pPr>
            <w:r w:rsidRPr="0054485D">
              <w:rPr>
                <w:rFonts w:ascii="Arial" w:eastAsia="Times New Roman" w:hAnsi="Arial" w:cs="Arial"/>
                <w:color w:val="000000"/>
                <w:sz w:val="18"/>
                <w:szCs w:val="18"/>
                <w:lang w:val="es-ES" w:eastAsia="es-ES"/>
              </w:rPr>
              <w:t xml:space="preserve">                    19.162.902 </w:t>
            </w:r>
          </w:p>
        </w:tc>
        <w:tc>
          <w:tcPr>
            <w:tcW w:w="1305" w:type="dxa"/>
            <w:tcBorders>
              <w:top w:val="single" w:sz="4" w:space="0" w:color="auto"/>
              <w:left w:val="nil"/>
              <w:bottom w:val="single" w:sz="4" w:space="0" w:color="auto"/>
              <w:right w:val="single" w:sz="4" w:space="0" w:color="auto"/>
            </w:tcBorders>
            <w:shd w:val="clear" w:color="auto" w:fill="auto"/>
            <w:noWrap/>
            <w:vAlign w:val="bottom"/>
            <w:hideMark/>
          </w:tcPr>
          <w:p w14:paraId="56040D21" w14:textId="77777777" w:rsidR="0054485D" w:rsidRPr="0054485D" w:rsidRDefault="0054485D" w:rsidP="0054485D">
            <w:pPr>
              <w:spacing w:after="0" w:line="240" w:lineRule="auto"/>
              <w:rPr>
                <w:rFonts w:ascii="Arial" w:eastAsia="Times New Roman" w:hAnsi="Arial" w:cs="Arial"/>
                <w:color w:val="000000"/>
                <w:sz w:val="18"/>
                <w:szCs w:val="18"/>
                <w:lang w:val="es-ES" w:eastAsia="es-ES"/>
              </w:rPr>
            </w:pPr>
            <w:r w:rsidRPr="0054485D">
              <w:rPr>
                <w:rFonts w:ascii="Arial" w:eastAsia="Times New Roman" w:hAnsi="Arial" w:cs="Arial"/>
                <w:color w:val="000000"/>
                <w:sz w:val="18"/>
                <w:szCs w:val="18"/>
                <w:lang w:val="es-ES" w:eastAsia="es-ES"/>
              </w:rPr>
              <w:t xml:space="preserve">                    12.455.710 </w:t>
            </w:r>
          </w:p>
        </w:tc>
        <w:tc>
          <w:tcPr>
            <w:tcW w:w="1467" w:type="dxa"/>
            <w:tcBorders>
              <w:top w:val="single" w:sz="4" w:space="0" w:color="auto"/>
              <w:left w:val="nil"/>
              <w:bottom w:val="single" w:sz="4" w:space="0" w:color="auto"/>
              <w:right w:val="single" w:sz="8" w:space="0" w:color="auto"/>
            </w:tcBorders>
            <w:shd w:val="clear" w:color="auto" w:fill="auto"/>
            <w:noWrap/>
            <w:vAlign w:val="bottom"/>
            <w:hideMark/>
          </w:tcPr>
          <w:p w14:paraId="74789E73" w14:textId="77777777" w:rsidR="0054485D" w:rsidRPr="0054485D" w:rsidRDefault="0054485D" w:rsidP="0054485D">
            <w:pPr>
              <w:spacing w:after="0" w:line="240" w:lineRule="auto"/>
              <w:jc w:val="center"/>
              <w:rPr>
                <w:rFonts w:ascii="Arial" w:eastAsia="Times New Roman" w:hAnsi="Arial" w:cs="Arial"/>
                <w:sz w:val="18"/>
                <w:szCs w:val="18"/>
                <w:lang w:val="es-ES" w:eastAsia="es-ES"/>
              </w:rPr>
            </w:pPr>
            <w:r w:rsidRPr="0054485D">
              <w:rPr>
                <w:rFonts w:ascii="Arial" w:eastAsia="Times New Roman" w:hAnsi="Arial" w:cs="Arial"/>
                <w:sz w:val="18"/>
                <w:szCs w:val="18"/>
                <w:lang w:val="es-ES" w:eastAsia="es-ES"/>
              </w:rPr>
              <w:t>65,00%</w:t>
            </w:r>
          </w:p>
        </w:tc>
        <w:tc>
          <w:tcPr>
            <w:tcW w:w="1524" w:type="dxa"/>
            <w:tcBorders>
              <w:top w:val="nil"/>
              <w:left w:val="nil"/>
              <w:bottom w:val="single" w:sz="8" w:space="0" w:color="auto"/>
              <w:right w:val="single" w:sz="8" w:space="0" w:color="auto"/>
            </w:tcBorders>
            <w:shd w:val="clear" w:color="000000" w:fill="F8CBAD"/>
            <w:vAlign w:val="center"/>
            <w:hideMark/>
          </w:tcPr>
          <w:p w14:paraId="52639E75" w14:textId="77777777" w:rsidR="0054485D" w:rsidRPr="0054485D" w:rsidRDefault="0054485D" w:rsidP="0054485D">
            <w:pPr>
              <w:spacing w:after="0" w:line="240" w:lineRule="auto"/>
              <w:jc w:val="center"/>
              <w:rPr>
                <w:rFonts w:ascii="Arial" w:eastAsia="Times New Roman" w:hAnsi="Arial" w:cs="Arial"/>
                <w:color w:val="000000"/>
                <w:sz w:val="18"/>
                <w:szCs w:val="18"/>
                <w:lang w:val="es-ES" w:eastAsia="es-ES"/>
              </w:rPr>
            </w:pPr>
            <w:r w:rsidRPr="0054485D">
              <w:rPr>
                <w:rFonts w:ascii="Arial" w:eastAsia="Times New Roman" w:hAnsi="Arial" w:cs="Arial"/>
                <w:color w:val="000000"/>
                <w:sz w:val="18"/>
                <w:szCs w:val="18"/>
                <w:lang w:val="es-ES" w:eastAsia="es-ES"/>
              </w:rPr>
              <w:t>AUMENTO</w:t>
            </w:r>
          </w:p>
        </w:tc>
      </w:tr>
      <w:tr w:rsidR="0054485D" w:rsidRPr="0054485D" w14:paraId="43B82C9C" w14:textId="77777777" w:rsidTr="0054485D">
        <w:trPr>
          <w:trHeight w:val="101"/>
          <w:jc w:val="center"/>
        </w:trPr>
        <w:tc>
          <w:tcPr>
            <w:tcW w:w="3476" w:type="dxa"/>
            <w:tcBorders>
              <w:top w:val="nil"/>
              <w:left w:val="single" w:sz="8" w:space="0" w:color="auto"/>
              <w:bottom w:val="single" w:sz="4" w:space="0" w:color="auto"/>
              <w:right w:val="single" w:sz="4" w:space="0" w:color="auto"/>
            </w:tcBorders>
            <w:shd w:val="clear" w:color="auto" w:fill="auto"/>
            <w:vAlign w:val="center"/>
            <w:hideMark/>
          </w:tcPr>
          <w:p w14:paraId="16FC9917" w14:textId="77777777" w:rsidR="0054485D" w:rsidRPr="0054485D" w:rsidRDefault="0054485D" w:rsidP="0054485D">
            <w:pPr>
              <w:spacing w:after="0" w:line="240" w:lineRule="auto"/>
              <w:rPr>
                <w:rFonts w:ascii="Arial" w:eastAsia="Times New Roman" w:hAnsi="Arial" w:cs="Arial"/>
                <w:sz w:val="18"/>
                <w:szCs w:val="18"/>
                <w:lang w:val="es-ES" w:eastAsia="es-ES"/>
              </w:rPr>
            </w:pPr>
            <w:r w:rsidRPr="0054485D">
              <w:rPr>
                <w:rFonts w:ascii="Arial" w:eastAsia="Times New Roman" w:hAnsi="Arial" w:cs="Arial"/>
                <w:sz w:val="18"/>
                <w:szCs w:val="18"/>
                <w:lang w:val="es-ES" w:eastAsia="es-ES"/>
              </w:rPr>
              <w:t>SERVICIOS DE SOFTWARE</w:t>
            </w:r>
          </w:p>
        </w:tc>
        <w:tc>
          <w:tcPr>
            <w:tcW w:w="1410" w:type="dxa"/>
            <w:tcBorders>
              <w:top w:val="nil"/>
              <w:left w:val="nil"/>
              <w:bottom w:val="single" w:sz="4" w:space="0" w:color="auto"/>
              <w:right w:val="single" w:sz="4" w:space="0" w:color="auto"/>
            </w:tcBorders>
            <w:shd w:val="clear" w:color="auto" w:fill="auto"/>
            <w:noWrap/>
            <w:vAlign w:val="bottom"/>
            <w:hideMark/>
          </w:tcPr>
          <w:p w14:paraId="7389C3F8" w14:textId="77777777" w:rsidR="0054485D" w:rsidRPr="0054485D" w:rsidRDefault="0054485D" w:rsidP="0054485D">
            <w:pPr>
              <w:spacing w:after="0" w:line="240" w:lineRule="auto"/>
              <w:rPr>
                <w:rFonts w:ascii="Arial" w:eastAsia="Times New Roman" w:hAnsi="Arial" w:cs="Arial"/>
                <w:color w:val="000000"/>
                <w:sz w:val="18"/>
                <w:szCs w:val="18"/>
                <w:lang w:val="es-ES" w:eastAsia="es-ES"/>
              </w:rPr>
            </w:pPr>
            <w:r w:rsidRPr="0054485D">
              <w:rPr>
                <w:rFonts w:ascii="Arial" w:eastAsia="Times New Roman" w:hAnsi="Arial" w:cs="Arial"/>
                <w:color w:val="000000"/>
                <w:sz w:val="18"/>
                <w:szCs w:val="18"/>
                <w:lang w:val="es-ES" w:eastAsia="es-ES"/>
              </w:rPr>
              <w:t xml:space="preserve">                    33.504.331 </w:t>
            </w:r>
          </w:p>
        </w:tc>
        <w:tc>
          <w:tcPr>
            <w:tcW w:w="1305" w:type="dxa"/>
            <w:tcBorders>
              <w:top w:val="nil"/>
              <w:left w:val="nil"/>
              <w:bottom w:val="single" w:sz="4" w:space="0" w:color="auto"/>
              <w:right w:val="single" w:sz="4" w:space="0" w:color="auto"/>
            </w:tcBorders>
            <w:shd w:val="clear" w:color="auto" w:fill="auto"/>
            <w:noWrap/>
            <w:vAlign w:val="bottom"/>
            <w:hideMark/>
          </w:tcPr>
          <w:p w14:paraId="072FFF47" w14:textId="77777777" w:rsidR="0054485D" w:rsidRPr="0054485D" w:rsidRDefault="0054485D" w:rsidP="0054485D">
            <w:pPr>
              <w:spacing w:after="0" w:line="240" w:lineRule="auto"/>
              <w:rPr>
                <w:rFonts w:ascii="Arial" w:eastAsia="Times New Roman" w:hAnsi="Arial" w:cs="Arial"/>
                <w:color w:val="000000"/>
                <w:sz w:val="18"/>
                <w:szCs w:val="18"/>
                <w:lang w:val="es-ES" w:eastAsia="es-ES"/>
              </w:rPr>
            </w:pPr>
            <w:r w:rsidRPr="0054485D">
              <w:rPr>
                <w:rFonts w:ascii="Arial" w:eastAsia="Times New Roman" w:hAnsi="Arial" w:cs="Arial"/>
                <w:color w:val="000000"/>
                <w:sz w:val="18"/>
                <w:szCs w:val="18"/>
                <w:lang w:val="es-ES" w:eastAsia="es-ES"/>
              </w:rPr>
              <w:t xml:space="preserve">                      1.622.898 </w:t>
            </w:r>
          </w:p>
        </w:tc>
        <w:tc>
          <w:tcPr>
            <w:tcW w:w="1467" w:type="dxa"/>
            <w:tcBorders>
              <w:top w:val="nil"/>
              <w:left w:val="nil"/>
              <w:bottom w:val="single" w:sz="4" w:space="0" w:color="auto"/>
              <w:right w:val="single" w:sz="8" w:space="0" w:color="auto"/>
            </w:tcBorders>
            <w:shd w:val="clear" w:color="auto" w:fill="auto"/>
            <w:noWrap/>
            <w:vAlign w:val="bottom"/>
            <w:hideMark/>
          </w:tcPr>
          <w:p w14:paraId="5760F5C6" w14:textId="77777777" w:rsidR="0054485D" w:rsidRPr="0054485D" w:rsidRDefault="0054485D" w:rsidP="0054485D">
            <w:pPr>
              <w:spacing w:after="0" w:line="240" w:lineRule="auto"/>
              <w:jc w:val="center"/>
              <w:rPr>
                <w:rFonts w:ascii="Arial" w:eastAsia="Times New Roman" w:hAnsi="Arial" w:cs="Arial"/>
                <w:sz w:val="18"/>
                <w:szCs w:val="18"/>
                <w:lang w:val="es-ES" w:eastAsia="es-ES"/>
              </w:rPr>
            </w:pPr>
            <w:r w:rsidRPr="0054485D">
              <w:rPr>
                <w:rFonts w:ascii="Arial" w:eastAsia="Times New Roman" w:hAnsi="Arial" w:cs="Arial"/>
                <w:sz w:val="18"/>
                <w:szCs w:val="18"/>
                <w:lang w:val="es-ES" w:eastAsia="es-ES"/>
              </w:rPr>
              <w:t>4,84%</w:t>
            </w:r>
          </w:p>
        </w:tc>
        <w:tc>
          <w:tcPr>
            <w:tcW w:w="1524" w:type="dxa"/>
            <w:tcBorders>
              <w:top w:val="nil"/>
              <w:left w:val="nil"/>
              <w:bottom w:val="single" w:sz="8" w:space="0" w:color="auto"/>
              <w:right w:val="single" w:sz="8" w:space="0" w:color="auto"/>
            </w:tcBorders>
            <w:shd w:val="clear" w:color="000000" w:fill="F8CBAD"/>
            <w:vAlign w:val="center"/>
            <w:hideMark/>
          </w:tcPr>
          <w:p w14:paraId="3DC18280" w14:textId="77777777" w:rsidR="0054485D" w:rsidRPr="0054485D" w:rsidRDefault="0054485D" w:rsidP="0054485D">
            <w:pPr>
              <w:spacing w:after="0" w:line="240" w:lineRule="auto"/>
              <w:jc w:val="center"/>
              <w:rPr>
                <w:rFonts w:ascii="Arial" w:eastAsia="Times New Roman" w:hAnsi="Arial" w:cs="Arial"/>
                <w:color w:val="000000"/>
                <w:sz w:val="18"/>
                <w:szCs w:val="18"/>
                <w:lang w:val="es-ES" w:eastAsia="es-ES"/>
              </w:rPr>
            </w:pPr>
            <w:r w:rsidRPr="0054485D">
              <w:rPr>
                <w:rFonts w:ascii="Arial" w:eastAsia="Times New Roman" w:hAnsi="Arial" w:cs="Arial"/>
                <w:color w:val="000000"/>
                <w:sz w:val="18"/>
                <w:szCs w:val="18"/>
                <w:lang w:val="es-ES" w:eastAsia="es-ES"/>
              </w:rPr>
              <w:t>AUMENTO</w:t>
            </w:r>
          </w:p>
        </w:tc>
      </w:tr>
      <w:tr w:rsidR="0054485D" w:rsidRPr="0054485D" w14:paraId="5C6985F3" w14:textId="77777777" w:rsidTr="0054485D">
        <w:trPr>
          <w:trHeight w:val="101"/>
          <w:jc w:val="center"/>
        </w:trPr>
        <w:tc>
          <w:tcPr>
            <w:tcW w:w="3476" w:type="dxa"/>
            <w:tcBorders>
              <w:top w:val="nil"/>
              <w:left w:val="single" w:sz="8" w:space="0" w:color="auto"/>
              <w:bottom w:val="single" w:sz="4" w:space="0" w:color="auto"/>
              <w:right w:val="single" w:sz="4" w:space="0" w:color="auto"/>
            </w:tcBorders>
            <w:shd w:val="clear" w:color="auto" w:fill="auto"/>
            <w:vAlign w:val="center"/>
            <w:hideMark/>
          </w:tcPr>
          <w:p w14:paraId="0B943AC9" w14:textId="77777777" w:rsidR="0054485D" w:rsidRPr="0054485D" w:rsidRDefault="0054485D" w:rsidP="0054485D">
            <w:pPr>
              <w:spacing w:after="0" w:line="240" w:lineRule="auto"/>
              <w:rPr>
                <w:rFonts w:ascii="Arial" w:eastAsia="Times New Roman" w:hAnsi="Arial" w:cs="Arial"/>
                <w:sz w:val="18"/>
                <w:szCs w:val="18"/>
                <w:lang w:val="es-ES" w:eastAsia="es-ES"/>
              </w:rPr>
            </w:pPr>
            <w:r w:rsidRPr="0054485D">
              <w:rPr>
                <w:rFonts w:ascii="Arial" w:eastAsia="Times New Roman" w:hAnsi="Arial" w:cs="Arial"/>
                <w:sz w:val="18"/>
                <w:szCs w:val="18"/>
                <w:lang w:val="es-ES" w:eastAsia="es-ES"/>
              </w:rPr>
              <w:t>SERVICIOS DE TELEFONO FIJA</w:t>
            </w:r>
          </w:p>
        </w:tc>
        <w:tc>
          <w:tcPr>
            <w:tcW w:w="1410" w:type="dxa"/>
            <w:tcBorders>
              <w:top w:val="nil"/>
              <w:left w:val="nil"/>
              <w:bottom w:val="single" w:sz="4" w:space="0" w:color="auto"/>
              <w:right w:val="single" w:sz="4" w:space="0" w:color="auto"/>
            </w:tcBorders>
            <w:shd w:val="clear" w:color="auto" w:fill="auto"/>
            <w:noWrap/>
            <w:vAlign w:val="bottom"/>
            <w:hideMark/>
          </w:tcPr>
          <w:p w14:paraId="509FE9E4" w14:textId="77777777" w:rsidR="0054485D" w:rsidRPr="0054485D" w:rsidRDefault="0054485D" w:rsidP="0054485D">
            <w:pPr>
              <w:spacing w:after="0" w:line="240" w:lineRule="auto"/>
              <w:rPr>
                <w:rFonts w:ascii="Arial" w:eastAsia="Times New Roman" w:hAnsi="Arial" w:cs="Arial"/>
                <w:color w:val="000000"/>
                <w:sz w:val="18"/>
                <w:szCs w:val="18"/>
                <w:lang w:val="es-ES" w:eastAsia="es-ES"/>
              </w:rPr>
            </w:pPr>
            <w:r w:rsidRPr="0054485D">
              <w:rPr>
                <w:rFonts w:ascii="Arial" w:eastAsia="Times New Roman" w:hAnsi="Arial" w:cs="Arial"/>
                <w:color w:val="000000"/>
                <w:sz w:val="18"/>
                <w:szCs w:val="18"/>
                <w:lang w:val="es-ES" w:eastAsia="es-ES"/>
              </w:rPr>
              <w:t xml:space="preserve">                      2.871.673 </w:t>
            </w:r>
          </w:p>
        </w:tc>
        <w:tc>
          <w:tcPr>
            <w:tcW w:w="1305" w:type="dxa"/>
            <w:tcBorders>
              <w:top w:val="nil"/>
              <w:left w:val="nil"/>
              <w:bottom w:val="single" w:sz="4" w:space="0" w:color="auto"/>
              <w:right w:val="single" w:sz="4" w:space="0" w:color="auto"/>
            </w:tcBorders>
            <w:shd w:val="clear" w:color="auto" w:fill="auto"/>
            <w:noWrap/>
            <w:vAlign w:val="bottom"/>
            <w:hideMark/>
          </w:tcPr>
          <w:p w14:paraId="21DCA480" w14:textId="77777777" w:rsidR="0054485D" w:rsidRPr="0054485D" w:rsidRDefault="0054485D" w:rsidP="0054485D">
            <w:pPr>
              <w:spacing w:after="0" w:line="240" w:lineRule="auto"/>
              <w:rPr>
                <w:rFonts w:ascii="Arial" w:eastAsia="Times New Roman" w:hAnsi="Arial" w:cs="Arial"/>
                <w:color w:val="000000"/>
                <w:sz w:val="18"/>
                <w:szCs w:val="18"/>
                <w:lang w:val="es-ES" w:eastAsia="es-ES"/>
              </w:rPr>
            </w:pPr>
            <w:r w:rsidRPr="0054485D">
              <w:rPr>
                <w:rFonts w:ascii="Arial" w:eastAsia="Times New Roman" w:hAnsi="Arial" w:cs="Arial"/>
                <w:color w:val="000000"/>
                <w:sz w:val="18"/>
                <w:szCs w:val="18"/>
                <w:lang w:val="es-ES" w:eastAsia="es-ES"/>
              </w:rPr>
              <w:t xml:space="preserve">                      2.485.401 </w:t>
            </w:r>
          </w:p>
        </w:tc>
        <w:tc>
          <w:tcPr>
            <w:tcW w:w="1467" w:type="dxa"/>
            <w:tcBorders>
              <w:top w:val="nil"/>
              <w:left w:val="nil"/>
              <w:bottom w:val="single" w:sz="4" w:space="0" w:color="auto"/>
              <w:right w:val="single" w:sz="8" w:space="0" w:color="auto"/>
            </w:tcBorders>
            <w:shd w:val="clear" w:color="auto" w:fill="auto"/>
            <w:noWrap/>
            <w:vAlign w:val="bottom"/>
            <w:hideMark/>
          </w:tcPr>
          <w:p w14:paraId="289F7FB8" w14:textId="77777777" w:rsidR="0054485D" w:rsidRPr="0054485D" w:rsidRDefault="0054485D" w:rsidP="0054485D">
            <w:pPr>
              <w:spacing w:after="0" w:line="240" w:lineRule="auto"/>
              <w:jc w:val="center"/>
              <w:rPr>
                <w:rFonts w:ascii="Arial" w:eastAsia="Times New Roman" w:hAnsi="Arial" w:cs="Arial"/>
                <w:sz w:val="18"/>
                <w:szCs w:val="18"/>
                <w:lang w:val="es-ES" w:eastAsia="es-ES"/>
              </w:rPr>
            </w:pPr>
            <w:r w:rsidRPr="0054485D">
              <w:rPr>
                <w:rFonts w:ascii="Arial" w:eastAsia="Times New Roman" w:hAnsi="Arial" w:cs="Arial"/>
                <w:sz w:val="18"/>
                <w:szCs w:val="18"/>
                <w:lang w:val="es-ES" w:eastAsia="es-ES"/>
              </w:rPr>
              <w:t>86,55%</w:t>
            </w:r>
          </w:p>
        </w:tc>
        <w:tc>
          <w:tcPr>
            <w:tcW w:w="1524" w:type="dxa"/>
            <w:tcBorders>
              <w:top w:val="nil"/>
              <w:left w:val="nil"/>
              <w:bottom w:val="single" w:sz="8" w:space="0" w:color="auto"/>
              <w:right w:val="single" w:sz="8" w:space="0" w:color="auto"/>
            </w:tcBorders>
            <w:shd w:val="clear" w:color="000000" w:fill="F8CBAD"/>
            <w:vAlign w:val="center"/>
            <w:hideMark/>
          </w:tcPr>
          <w:p w14:paraId="09F378AF" w14:textId="77777777" w:rsidR="0054485D" w:rsidRPr="0054485D" w:rsidRDefault="0054485D" w:rsidP="0054485D">
            <w:pPr>
              <w:spacing w:after="0" w:line="240" w:lineRule="auto"/>
              <w:jc w:val="center"/>
              <w:rPr>
                <w:rFonts w:ascii="Arial" w:eastAsia="Times New Roman" w:hAnsi="Arial" w:cs="Arial"/>
                <w:color w:val="000000"/>
                <w:sz w:val="18"/>
                <w:szCs w:val="18"/>
                <w:lang w:val="es-ES" w:eastAsia="es-ES"/>
              </w:rPr>
            </w:pPr>
            <w:r w:rsidRPr="0054485D">
              <w:rPr>
                <w:rFonts w:ascii="Arial" w:eastAsia="Times New Roman" w:hAnsi="Arial" w:cs="Arial"/>
                <w:color w:val="000000"/>
                <w:sz w:val="18"/>
                <w:szCs w:val="18"/>
                <w:lang w:val="es-ES" w:eastAsia="es-ES"/>
              </w:rPr>
              <w:t>AUMENTO</w:t>
            </w:r>
          </w:p>
        </w:tc>
      </w:tr>
      <w:tr w:rsidR="0054485D" w:rsidRPr="0054485D" w14:paraId="2EF5A3D5" w14:textId="77777777" w:rsidTr="0054485D">
        <w:trPr>
          <w:trHeight w:val="101"/>
          <w:jc w:val="center"/>
        </w:trPr>
        <w:tc>
          <w:tcPr>
            <w:tcW w:w="3476" w:type="dxa"/>
            <w:tcBorders>
              <w:top w:val="nil"/>
              <w:left w:val="single" w:sz="8" w:space="0" w:color="auto"/>
              <w:bottom w:val="single" w:sz="4" w:space="0" w:color="auto"/>
              <w:right w:val="single" w:sz="4" w:space="0" w:color="auto"/>
            </w:tcBorders>
            <w:shd w:val="clear" w:color="auto" w:fill="auto"/>
            <w:vAlign w:val="center"/>
            <w:hideMark/>
          </w:tcPr>
          <w:p w14:paraId="574493D7" w14:textId="77777777" w:rsidR="0054485D" w:rsidRPr="0054485D" w:rsidRDefault="0054485D" w:rsidP="0054485D">
            <w:pPr>
              <w:spacing w:after="0" w:line="240" w:lineRule="auto"/>
              <w:rPr>
                <w:rFonts w:ascii="Arial" w:eastAsia="Times New Roman" w:hAnsi="Arial" w:cs="Arial"/>
                <w:sz w:val="18"/>
                <w:szCs w:val="18"/>
                <w:lang w:val="es-ES" w:eastAsia="es-ES"/>
              </w:rPr>
            </w:pPr>
            <w:r w:rsidRPr="0054485D">
              <w:rPr>
                <w:rFonts w:ascii="Arial" w:eastAsia="Times New Roman" w:hAnsi="Arial" w:cs="Arial"/>
                <w:sz w:val="18"/>
                <w:szCs w:val="18"/>
                <w:lang w:val="es-ES" w:eastAsia="es-ES"/>
              </w:rPr>
              <w:t>SERVICIOS TELEFONIA MOVIL</w:t>
            </w:r>
          </w:p>
        </w:tc>
        <w:tc>
          <w:tcPr>
            <w:tcW w:w="1410" w:type="dxa"/>
            <w:tcBorders>
              <w:top w:val="nil"/>
              <w:left w:val="nil"/>
              <w:bottom w:val="single" w:sz="4" w:space="0" w:color="auto"/>
              <w:right w:val="single" w:sz="4" w:space="0" w:color="auto"/>
            </w:tcBorders>
            <w:shd w:val="clear" w:color="auto" w:fill="auto"/>
            <w:noWrap/>
            <w:vAlign w:val="bottom"/>
            <w:hideMark/>
          </w:tcPr>
          <w:p w14:paraId="7CE893C4" w14:textId="77777777" w:rsidR="0054485D" w:rsidRPr="0054485D" w:rsidRDefault="0054485D" w:rsidP="0054485D">
            <w:pPr>
              <w:spacing w:after="0" w:line="240" w:lineRule="auto"/>
              <w:rPr>
                <w:rFonts w:ascii="Arial" w:eastAsia="Times New Roman" w:hAnsi="Arial" w:cs="Arial"/>
                <w:color w:val="000000"/>
                <w:sz w:val="18"/>
                <w:szCs w:val="18"/>
                <w:lang w:val="es-ES" w:eastAsia="es-ES"/>
              </w:rPr>
            </w:pPr>
            <w:r w:rsidRPr="0054485D">
              <w:rPr>
                <w:rFonts w:ascii="Arial" w:eastAsia="Times New Roman" w:hAnsi="Arial" w:cs="Arial"/>
                <w:color w:val="000000"/>
                <w:sz w:val="18"/>
                <w:szCs w:val="18"/>
                <w:lang w:val="es-ES" w:eastAsia="es-ES"/>
              </w:rPr>
              <w:t xml:space="preserve">                                     -   </w:t>
            </w:r>
          </w:p>
        </w:tc>
        <w:tc>
          <w:tcPr>
            <w:tcW w:w="1305" w:type="dxa"/>
            <w:tcBorders>
              <w:top w:val="nil"/>
              <w:left w:val="nil"/>
              <w:bottom w:val="single" w:sz="4" w:space="0" w:color="auto"/>
              <w:right w:val="single" w:sz="4" w:space="0" w:color="auto"/>
            </w:tcBorders>
            <w:shd w:val="clear" w:color="auto" w:fill="auto"/>
            <w:noWrap/>
            <w:vAlign w:val="bottom"/>
            <w:hideMark/>
          </w:tcPr>
          <w:p w14:paraId="0179BF4B" w14:textId="77777777" w:rsidR="0054485D" w:rsidRPr="0054485D" w:rsidRDefault="0054485D" w:rsidP="0054485D">
            <w:pPr>
              <w:spacing w:after="0" w:line="240" w:lineRule="auto"/>
              <w:rPr>
                <w:rFonts w:ascii="Arial" w:eastAsia="Times New Roman" w:hAnsi="Arial" w:cs="Arial"/>
                <w:color w:val="000000"/>
                <w:sz w:val="18"/>
                <w:szCs w:val="18"/>
                <w:lang w:val="es-ES" w:eastAsia="es-ES"/>
              </w:rPr>
            </w:pPr>
            <w:r w:rsidRPr="0054485D">
              <w:rPr>
                <w:rFonts w:ascii="Arial" w:eastAsia="Times New Roman" w:hAnsi="Arial" w:cs="Arial"/>
                <w:color w:val="000000"/>
                <w:sz w:val="18"/>
                <w:szCs w:val="18"/>
                <w:lang w:val="es-ES" w:eastAsia="es-ES"/>
              </w:rPr>
              <w:t xml:space="preserve">                          387.068 </w:t>
            </w:r>
          </w:p>
        </w:tc>
        <w:tc>
          <w:tcPr>
            <w:tcW w:w="1467" w:type="dxa"/>
            <w:tcBorders>
              <w:top w:val="nil"/>
              <w:left w:val="nil"/>
              <w:bottom w:val="single" w:sz="4" w:space="0" w:color="auto"/>
              <w:right w:val="single" w:sz="8" w:space="0" w:color="auto"/>
            </w:tcBorders>
            <w:shd w:val="clear" w:color="auto" w:fill="auto"/>
            <w:noWrap/>
            <w:vAlign w:val="bottom"/>
            <w:hideMark/>
          </w:tcPr>
          <w:p w14:paraId="36AC41BD" w14:textId="77777777" w:rsidR="0054485D" w:rsidRPr="0054485D" w:rsidRDefault="0054485D" w:rsidP="0054485D">
            <w:pPr>
              <w:spacing w:after="0" w:line="240" w:lineRule="auto"/>
              <w:jc w:val="center"/>
              <w:rPr>
                <w:rFonts w:ascii="Arial" w:eastAsia="Times New Roman" w:hAnsi="Arial" w:cs="Arial"/>
                <w:sz w:val="18"/>
                <w:szCs w:val="18"/>
                <w:lang w:val="es-ES" w:eastAsia="es-ES"/>
              </w:rPr>
            </w:pPr>
            <w:r w:rsidRPr="0054485D">
              <w:rPr>
                <w:rFonts w:ascii="Arial" w:eastAsia="Times New Roman" w:hAnsi="Arial" w:cs="Arial"/>
                <w:sz w:val="18"/>
                <w:szCs w:val="18"/>
                <w:lang w:val="es-ES" w:eastAsia="es-ES"/>
              </w:rPr>
              <w:t>-100,00%</w:t>
            </w:r>
          </w:p>
        </w:tc>
        <w:tc>
          <w:tcPr>
            <w:tcW w:w="1524" w:type="dxa"/>
            <w:tcBorders>
              <w:top w:val="nil"/>
              <w:left w:val="nil"/>
              <w:bottom w:val="single" w:sz="8" w:space="0" w:color="auto"/>
              <w:right w:val="single" w:sz="8" w:space="0" w:color="auto"/>
            </w:tcBorders>
            <w:shd w:val="clear" w:color="000000" w:fill="F8CBAD"/>
            <w:vAlign w:val="center"/>
            <w:hideMark/>
          </w:tcPr>
          <w:p w14:paraId="0962D0EC" w14:textId="77777777" w:rsidR="0054485D" w:rsidRPr="0054485D" w:rsidRDefault="0054485D" w:rsidP="0054485D">
            <w:pPr>
              <w:spacing w:after="0" w:line="240" w:lineRule="auto"/>
              <w:jc w:val="center"/>
              <w:rPr>
                <w:rFonts w:ascii="Arial" w:eastAsia="Times New Roman" w:hAnsi="Arial" w:cs="Arial"/>
                <w:color w:val="000000"/>
                <w:sz w:val="18"/>
                <w:szCs w:val="18"/>
                <w:lang w:val="es-ES" w:eastAsia="es-ES"/>
              </w:rPr>
            </w:pPr>
            <w:r w:rsidRPr="0054485D">
              <w:rPr>
                <w:rFonts w:ascii="Arial" w:eastAsia="Times New Roman" w:hAnsi="Arial" w:cs="Arial"/>
                <w:color w:val="000000"/>
                <w:sz w:val="18"/>
                <w:szCs w:val="18"/>
                <w:lang w:val="es-ES" w:eastAsia="es-ES"/>
              </w:rPr>
              <w:t>DISMINUYO</w:t>
            </w:r>
          </w:p>
        </w:tc>
      </w:tr>
      <w:tr w:rsidR="0054485D" w:rsidRPr="0054485D" w14:paraId="5FF66CCF" w14:textId="77777777" w:rsidTr="0054485D">
        <w:trPr>
          <w:trHeight w:val="189"/>
          <w:jc w:val="center"/>
        </w:trPr>
        <w:tc>
          <w:tcPr>
            <w:tcW w:w="3476" w:type="dxa"/>
            <w:tcBorders>
              <w:top w:val="nil"/>
              <w:left w:val="single" w:sz="8" w:space="0" w:color="auto"/>
              <w:bottom w:val="single" w:sz="8" w:space="0" w:color="auto"/>
              <w:right w:val="single" w:sz="4" w:space="0" w:color="auto"/>
            </w:tcBorders>
            <w:shd w:val="clear" w:color="auto" w:fill="auto"/>
            <w:vAlign w:val="center"/>
            <w:hideMark/>
          </w:tcPr>
          <w:p w14:paraId="209B01C4" w14:textId="77777777" w:rsidR="0054485D" w:rsidRPr="0054485D" w:rsidRDefault="0054485D" w:rsidP="0054485D">
            <w:pPr>
              <w:spacing w:after="0" w:line="240" w:lineRule="auto"/>
              <w:rPr>
                <w:rFonts w:ascii="Arial" w:eastAsia="Times New Roman" w:hAnsi="Arial" w:cs="Arial"/>
                <w:sz w:val="18"/>
                <w:szCs w:val="18"/>
                <w:lang w:val="es-ES" w:eastAsia="es-ES"/>
              </w:rPr>
            </w:pPr>
            <w:r w:rsidRPr="0054485D">
              <w:rPr>
                <w:rFonts w:ascii="Arial" w:eastAsia="Times New Roman" w:hAnsi="Arial" w:cs="Arial"/>
                <w:sz w:val="18"/>
                <w:szCs w:val="18"/>
                <w:lang w:val="es-ES" w:eastAsia="es-ES"/>
              </w:rPr>
              <w:t>SERVICIOS PUBLICOS (RECOLECCION, ALCANTARILLADO Y GAS</w:t>
            </w:r>
          </w:p>
        </w:tc>
        <w:tc>
          <w:tcPr>
            <w:tcW w:w="1410" w:type="dxa"/>
            <w:tcBorders>
              <w:top w:val="nil"/>
              <w:left w:val="nil"/>
              <w:bottom w:val="single" w:sz="8" w:space="0" w:color="auto"/>
              <w:right w:val="single" w:sz="4" w:space="0" w:color="auto"/>
            </w:tcBorders>
            <w:shd w:val="clear" w:color="auto" w:fill="auto"/>
            <w:noWrap/>
            <w:vAlign w:val="bottom"/>
            <w:hideMark/>
          </w:tcPr>
          <w:p w14:paraId="759F7871" w14:textId="77777777" w:rsidR="0054485D" w:rsidRPr="0054485D" w:rsidRDefault="0054485D" w:rsidP="0054485D">
            <w:pPr>
              <w:spacing w:after="0" w:line="240" w:lineRule="auto"/>
              <w:rPr>
                <w:rFonts w:ascii="Arial" w:eastAsia="Times New Roman" w:hAnsi="Arial" w:cs="Arial"/>
                <w:color w:val="000000"/>
                <w:sz w:val="18"/>
                <w:szCs w:val="18"/>
                <w:lang w:val="es-ES" w:eastAsia="es-ES"/>
              </w:rPr>
            </w:pPr>
            <w:r w:rsidRPr="0054485D">
              <w:rPr>
                <w:rFonts w:ascii="Arial" w:eastAsia="Times New Roman" w:hAnsi="Arial" w:cs="Arial"/>
                <w:color w:val="000000"/>
                <w:sz w:val="18"/>
                <w:szCs w:val="18"/>
                <w:lang w:val="es-ES" w:eastAsia="es-ES"/>
              </w:rPr>
              <w:t xml:space="preserve">                    35.850.622 </w:t>
            </w:r>
          </w:p>
        </w:tc>
        <w:tc>
          <w:tcPr>
            <w:tcW w:w="1305" w:type="dxa"/>
            <w:tcBorders>
              <w:top w:val="nil"/>
              <w:left w:val="nil"/>
              <w:bottom w:val="single" w:sz="8" w:space="0" w:color="auto"/>
              <w:right w:val="single" w:sz="4" w:space="0" w:color="auto"/>
            </w:tcBorders>
            <w:shd w:val="clear" w:color="auto" w:fill="auto"/>
            <w:noWrap/>
            <w:vAlign w:val="bottom"/>
            <w:hideMark/>
          </w:tcPr>
          <w:p w14:paraId="01DC88C1" w14:textId="77777777" w:rsidR="0054485D" w:rsidRPr="0054485D" w:rsidRDefault="0054485D" w:rsidP="0054485D">
            <w:pPr>
              <w:spacing w:after="0" w:line="240" w:lineRule="auto"/>
              <w:rPr>
                <w:rFonts w:ascii="Arial" w:eastAsia="Times New Roman" w:hAnsi="Arial" w:cs="Arial"/>
                <w:color w:val="000000"/>
                <w:sz w:val="18"/>
                <w:szCs w:val="18"/>
                <w:lang w:val="es-ES" w:eastAsia="es-ES"/>
              </w:rPr>
            </w:pPr>
            <w:r w:rsidRPr="0054485D">
              <w:rPr>
                <w:rFonts w:ascii="Arial" w:eastAsia="Times New Roman" w:hAnsi="Arial" w:cs="Arial"/>
                <w:color w:val="000000"/>
                <w:sz w:val="18"/>
                <w:szCs w:val="18"/>
                <w:lang w:val="es-ES" w:eastAsia="es-ES"/>
              </w:rPr>
              <w:t xml:space="preserve">                    43.712.142 </w:t>
            </w:r>
          </w:p>
        </w:tc>
        <w:tc>
          <w:tcPr>
            <w:tcW w:w="1467" w:type="dxa"/>
            <w:tcBorders>
              <w:top w:val="nil"/>
              <w:left w:val="nil"/>
              <w:bottom w:val="single" w:sz="8" w:space="0" w:color="auto"/>
              <w:right w:val="single" w:sz="8" w:space="0" w:color="auto"/>
            </w:tcBorders>
            <w:shd w:val="clear" w:color="auto" w:fill="auto"/>
            <w:noWrap/>
            <w:vAlign w:val="bottom"/>
            <w:hideMark/>
          </w:tcPr>
          <w:p w14:paraId="047717C7" w14:textId="77777777" w:rsidR="0054485D" w:rsidRPr="0054485D" w:rsidRDefault="0054485D" w:rsidP="0054485D">
            <w:pPr>
              <w:spacing w:after="0" w:line="240" w:lineRule="auto"/>
              <w:jc w:val="center"/>
              <w:rPr>
                <w:rFonts w:ascii="Arial" w:eastAsia="Times New Roman" w:hAnsi="Arial" w:cs="Arial"/>
                <w:sz w:val="18"/>
                <w:szCs w:val="18"/>
                <w:lang w:val="es-ES" w:eastAsia="es-ES"/>
              </w:rPr>
            </w:pPr>
            <w:r w:rsidRPr="0054485D">
              <w:rPr>
                <w:rFonts w:ascii="Arial" w:eastAsia="Times New Roman" w:hAnsi="Arial" w:cs="Arial"/>
                <w:sz w:val="18"/>
                <w:szCs w:val="18"/>
                <w:lang w:val="es-ES" w:eastAsia="es-ES"/>
              </w:rPr>
              <w:t>121,93%</w:t>
            </w:r>
          </w:p>
        </w:tc>
        <w:tc>
          <w:tcPr>
            <w:tcW w:w="1524" w:type="dxa"/>
            <w:tcBorders>
              <w:top w:val="nil"/>
              <w:left w:val="nil"/>
              <w:bottom w:val="single" w:sz="8" w:space="0" w:color="auto"/>
              <w:right w:val="single" w:sz="8" w:space="0" w:color="auto"/>
            </w:tcBorders>
            <w:shd w:val="clear" w:color="000000" w:fill="F8CBAD"/>
            <w:vAlign w:val="center"/>
            <w:hideMark/>
          </w:tcPr>
          <w:p w14:paraId="67D7E198" w14:textId="77777777" w:rsidR="0054485D" w:rsidRPr="0054485D" w:rsidRDefault="0054485D" w:rsidP="0054485D">
            <w:pPr>
              <w:spacing w:after="0" w:line="240" w:lineRule="auto"/>
              <w:jc w:val="center"/>
              <w:rPr>
                <w:rFonts w:ascii="Arial" w:eastAsia="Times New Roman" w:hAnsi="Arial" w:cs="Arial"/>
                <w:color w:val="000000"/>
                <w:sz w:val="18"/>
                <w:szCs w:val="18"/>
                <w:lang w:val="es-ES" w:eastAsia="es-ES"/>
              </w:rPr>
            </w:pPr>
            <w:r w:rsidRPr="0054485D">
              <w:rPr>
                <w:rFonts w:ascii="Arial" w:eastAsia="Times New Roman" w:hAnsi="Arial" w:cs="Arial"/>
                <w:color w:val="000000"/>
                <w:sz w:val="18"/>
                <w:szCs w:val="18"/>
                <w:lang w:val="es-ES" w:eastAsia="es-ES"/>
              </w:rPr>
              <w:t>AUMENTO</w:t>
            </w:r>
          </w:p>
        </w:tc>
      </w:tr>
    </w:tbl>
    <w:p w14:paraId="3A8C51A7" w14:textId="77777777" w:rsidR="00B60FCA" w:rsidRDefault="00B60FCA" w:rsidP="00E44C15">
      <w:pPr>
        <w:pStyle w:val="Prrafodelista"/>
        <w:spacing w:after="0"/>
        <w:ind w:left="0" w:hanging="142"/>
        <w:jc w:val="both"/>
        <w:rPr>
          <w:rFonts w:ascii="Arial" w:hAnsi="Arial" w:cs="Arial"/>
          <w:bCs/>
          <w:sz w:val="24"/>
          <w:szCs w:val="24"/>
        </w:rPr>
      </w:pPr>
    </w:p>
    <w:p w14:paraId="58551935" w14:textId="77777777" w:rsidR="005E1175" w:rsidRPr="00545C2C" w:rsidRDefault="005E1175" w:rsidP="005E1175">
      <w:pPr>
        <w:spacing w:after="0"/>
        <w:jc w:val="both"/>
        <w:rPr>
          <w:rFonts w:ascii="Arial" w:eastAsia="Times New Roman" w:hAnsi="Arial" w:cs="Arial"/>
          <w:sz w:val="24"/>
          <w:szCs w:val="24"/>
          <w:lang w:eastAsia="es-CO"/>
        </w:rPr>
      </w:pPr>
      <w:r>
        <w:rPr>
          <w:rFonts w:ascii="Arial" w:hAnsi="Arial" w:cs="Arial"/>
          <w:sz w:val="24"/>
          <w:szCs w:val="24"/>
        </w:rPr>
        <w:t>Esta tabla</w:t>
      </w:r>
      <w:r w:rsidRPr="00545C2C">
        <w:rPr>
          <w:rFonts w:ascii="Arial" w:hAnsi="Arial" w:cs="Arial"/>
          <w:sz w:val="24"/>
          <w:szCs w:val="24"/>
        </w:rPr>
        <w:t xml:space="preserve"> muestra el comportamiento de este rubro específico, útil para evaluar el impacto de medidas de eficiencia energética o sostenibilidad institucional.</w:t>
      </w:r>
    </w:p>
    <w:p w14:paraId="65FCA695" w14:textId="77777777" w:rsidR="00B60FCA" w:rsidRDefault="00B60FCA" w:rsidP="00E44C15">
      <w:pPr>
        <w:pStyle w:val="Prrafodelista"/>
        <w:spacing w:after="0"/>
        <w:ind w:left="0" w:hanging="142"/>
        <w:jc w:val="both"/>
        <w:rPr>
          <w:rFonts w:ascii="Arial" w:hAnsi="Arial" w:cs="Arial"/>
          <w:bCs/>
          <w:sz w:val="24"/>
          <w:szCs w:val="24"/>
        </w:rPr>
      </w:pPr>
    </w:p>
    <w:p w14:paraId="5F0B2A00" w14:textId="77777777" w:rsidR="0075502E" w:rsidRDefault="0075502E" w:rsidP="00E44C15">
      <w:pPr>
        <w:pStyle w:val="Prrafodelista"/>
        <w:spacing w:after="0"/>
        <w:ind w:left="0" w:hanging="142"/>
        <w:jc w:val="both"/>
        <w:rPr>
          <w:rFonts w:ascii="Arial" w:hAnsi="Arial" w:cs="Arial"/>
          <w:bCs/>
          <w:sz w:val="24"/>
          <w:szCs w:val="24"/>
        </w:rPr>
      </w:pPr>
    </w:p>
    <w:p w14:paraId="29261107" w14:textId="77777777" w:rsidR="0019773E" w:rsidRPr="0019773E" w:rsidRDefault="0019773E" w:rsidP="0019773E">
      <w:pPr>
        <w:pStyle w:val="Default"/>
        <w:jc w:val="both"/>
        <w:rPr>
          <w:rFonts w:eastAsia="Calibri"/>
          <w:b/>
        </w:rPr>
      </w:pPr>
      <w:r w:rsidRPr="0019773E">
        <w:rPr>
          <w:rFonts w:eastAsia="Calibri"/>
          <w:b/>
          <w:bCs/>
        </w:rPr>
        <w:lastRenderedPageBreak/>
        <w:t>ANÁLISIS Y CONSIDERACIONES DEL AUDITOR</w:t>
      </w:r>
    </w:p>
    <w:p w14:paraId="6E5C7DB1" w14:textId="77777777" w:rsidR="0019773E" w:rsidRDefault="0019773E" w:rsidP="0019773E">
      <w:pPr>
        <w:pStyle w:val="Default"/>
        <w:jc w:val="both"/>
        <w:rPr>
          <w:rFonts w:eastAsia="Calibri"/>
          <w:b/>
        </w:rPr>
      </w:pPr>
    </w:p>
    <w:p w14:paraId="346802F9" w14:textId="681AFCAE" w:rsidR="0019773E" w:rsidRPr="0019773E" w:rsidRDefault="0019773E" w:rsidP="0019773E">
      <w:pPr>
        <w:pStyle w:val="Default"/>
        <w:jc w:val="both"/>
        <w:rPr>
          <w:rFonts w:eastAsia="Calibri"/>
          <w:bCs/>
        </w:rPr>
      </w:pPr>
      <w:r w:rsidRPr="0019773E">
        <w:rPr>
          <w:rFonts w:eastAsia="Calibri"/>
          <w:bCs/>
        </w:rPr>
        <w:t>El análisis del rubro de Servicios Públicos para el primer trimestre de 2025, comparado con el mismo periodo de 2024, muestra variaciones significativas en varios conceptos:</w:t>
      </w:r>
    </w:p>
    <w:p w14:paraId="4395E264" w14:textId="77777777" w:rsidR="0019773E" w:rsidRPr="0019773E" w:rsidRDefault="0019773E" w:rsidP="0019773E">
      <w:pPr>
        <w:pStyle w:val="Default"/>
        <w:jc w:val="both"/>
        <w:rPr>
          <w:rFonts w:eastAsia="Calibri"/>
          <w:bCs/>
        </w:rPr>
      </w:pPr>
    </w:p>
    <w:p w14:paraId="1546E499" w14:textId="77777777" w:rsidR="0019773E" w:rsidRPr="0019773E" w:rsidRDefault="0019773E" w:rsidP="0019773E">
      <w:pPr>
        <w:pStyle w:val="Default"/>
        <w:numPr>
          <w:ilvl w:val="0"/>
          <w:numId w:val="34"/>
        </w:numPr>
        <w:jc w:val="both"/>
        <w:rPr>
          <w:rFonts w:eastAsia="Calibri"/>
          <w:b/>
        </w:rPr>
      </w:pPr>
      <w:r w:rsidRPr="0019773E">
        <w:rPr>
          <w:rFonts w:eastAsia="Calibri"/>
          <w:b/>
        </w:rPr>
        <w:t>Servicios de internet:</w:t>
      </w:r>
    </w:p>
    <w:p w14:paraId="5BBC88C3" w14:textId="77777777" w:rsidR="0019773E" w:rsidRPr="0019773E" w:rsidRDefault="0019773E" w:rsidP="0019773E">
      <w:pPr>
        <w:pStyle w:val="Default"/>
        <w:numPr>
          <w:ilvl w:val="1"/>
          <w:numId w:val="34"/>
        </w:numPr>
        <w:jc w:val="both"/>
        <w:rPr>
          <w:rFonts w:eastAsia="Calibri"/>
          <w:bCs/>
        </w:rPr>
      </w:pPr>
      <w:r w:rsidRPr="0019773E">
        <w:rPr>
          <w:rFonts w:eastAsia="Calibri"/>
          <w:bCs/>
        </w:rPr>
        <w:t>Presentan un aumento del 65 % (de $12,4 millones en 2024 a $19,1 millones en 2025).</w:t>
      </w:r>
    </w:p>
    <w:p w14:paraId="6AD7901B" w14:textId="77777777" w:rsidR="0019773E" w:rsidRPr="0019773E" w:rsidRDefault="0019773E" w:rsidP="0019773E">
      <w:pPr>
        <w:pStyle w:val="Default"/>
        <w:numPr>
          <w:ilvl w:val="1"/>
          <w:numId w:val="34"/>
        </w:numPr>
        <w:jc w:val="both"/>
        <w:rPr>
          <w:rFonts w:eastAsia="Calibri"/>
          <w:bCs/>
        </w:rPr>
      </w:pPr>
      <w:r w:rsidRPr="0019773E">
        <w:rPr>
          <w:rFonts w:eastAsia="Calibri"/>
          <w:bCs/>
        </w:rPr>
        <w:t>Este incremento puede estar asociado a mayores requerimientos de conectividad institucional, ampliación de cobertura o ajustes tarifarios.</w:t>
      </w:r>
    </w:p>
    <w:p w14:paraId="141B60E0" w14:textId="77777777" w:rsidR="0019773E" w:rsidRPr="0019773E" w:rsidRDefault="0019773E" w:rsidP="0019773E">
      <w:pPr>
        <w:pStyle w:val="Default"/>
        <w:numPr>
          <w:ilvl w:val="1"/>
          <w:numId w:val="34"/>
        </w:numPr>
        <w:jc w:val="both"/>
        <w:rPr>
          <w:rFonts w:eastAsia="Calibri"/>
          <w:bCs/>
        </w:rPr>
      </w:pPr>
    </w:p>
    <w:p w14:paraId="6F12A238" w14:textId="77777777" w:rsidR="0019773E" w:rsidRPr="0019773E" w:rsidRDefault="0019773E" w:rsidP="0019773E">
      <w:pPr>
        <w:pStyle w:val="Default"/>
        <w:numPr>
          <w:ilvl w:val="0"/>
          <w:numId w:val="34"/>
        </w:numPr>
        <w:jc w:val="both"/>
        <w:rPr>
          <w:rFonts w:eastAsia="Calibri"/>
          <w:b/>
          <w:color w:val="auto"/>
        </w:rPr>
      </w:pPr>
      <w:r w:rsidRPr="0019773E">
        <w:rPr>
          <w:rFonts w:eastAsia="Calibri"/>
          <w:b/>
          <w:color w:val="auto"/>
        </w:rPr>
        <w:t>Servicios de software:</w:t>
      </w:r>
    </w:p>
    <w:p w14:paraId="38E62AFE" w14:textId="77777777" w:rsidR="0019773E" w:rsidRPr="0019773E" w:rsidRDefault="0019773E" w:rsidP="0019773E">
      <w:pPr>
        <w:pStyle w:val="Default"/>
        <w:numPr>
          <w:ilvl w:val="1"/>
          <w:numId w:val="34"/>
        </w:numPr>
        <w:jc w:val="both"/>
        <w:rPr>
          <w:rFonts w:eastAsia="Calibri"/>
          <w:bCs/>
          <w:color w:val="auto"/>
        </w:rPr>
      </w:pPr>
      <w:r w:rsidRPr="0019773E">
        <w:rPr>
          <w:rFonts w:eastAsia="Calibri"/>
          <w:bCs/>
          <w:color w:val="auto"/>
        </w:rPr>
        <w:t>Se evidencia un aumento extraordinario del +1.964 % (de $1,6 millones en 2024 a $33,5 millones en 2025).</w:t>
      </w:r>
    </w:p>
    <w:p w14:paraId="710C146F" w14:textId="62E532EE" w:rsidR="0019773E" w:rsidRPr="009F2BC7" w:rsidRDefault="0019773E" w:rsidP="0019773E">
      <w:pPr>
        <w:pStyle w:val="Default"/>
        <w:numPr>
          <w:ilvl w:val="1"/>
          <w:numId w:val="34"/>
        </w:numPr>
        <w:jc w:val="both"/>
        <w:rPr>
          <w:rFonts w:eastAsia="Calibri"/>
          <w:bCs/>
          <w:color w:val="auto"/>
        </w:rPr>
      </w:pPr>
      <w:r w:rsidRPr="0019773E">
        <w:rPr>
          <w:rFonts w:eastAsia="Calibri"/>
          <w:bCs/>
          <w:color w:val="auto"/>
        </w:rPr>
        <w:t xml:space="preserve">Este rubro </w:t>
      </w:r>
      <w:r w:rsidR="009F2BC7">
        <w:rPr>
          <w:rFonts w:eastAsia="Calibri"/>
          <w:bCs/>
          <w:color w:val="auto"/>
        </w:rPr>
        <w:t>corresponde a los pagos realizados a los siguientes proveedores:</w:t>
      </w:r>
    </w:p>
    <w:p w14:paraId="5951FFC4" w14:textId="77777777" w:rsidR="004B2993" w:rsidRPr="00106B64" w:rsidRDefault="004B2993" w:rsidP="009F2BC7">
      <w:pPr>
        <w:pStyle w:val="Default"/>
        <w:ind w:left="1440"/>
        <w:jc w:val="both"/>
        <w:rPr>
          <w:rFonts w:eastAsia="Calibri"/>
          <w:bCs/>
          <w:color w:val="FF0000"/>
        </w:rPr>
      </w:pPr>
    </w:p>
    <w:tbl>
      <w:tblPr>
        <w:tblpPr w:leftFromText="141" w:rightFromText="141" w:vertAnchor="text" w:horzAnchor="margin" w:tblpXSpec="center" w:tblpY="48"/>
        <w:tblW w:w="9668" w:type="dxa"/>
        <w:tblCellMar>
          <w:left w:w="70" w:type="dxa"/>
          <w:right w:w="70" w:type="dxa"/>
        </w:tblCellMar>
        <w:tblLook w:val="04A0" w:firstRow="1" w:lastRow="0" w:firstColumn="1" w:lastColumn="0" w:noHBand="0" w:noVBand="1"/>
      </w:tblPr>
      <w:tblGrid>
        <w:gridCol w:w="872"/>
        <w:gridCol w:w="1346"/>
        <w:gridCol w:w="2858"/>
        <w:gridCol w:w="907"/>
        <w:gridCol w:w="1391"/>
        <w:gridCol w:w="1144"/>
        <w:gridCol w:w="1262"/>
      </w:tblGrid>
      <w:tr w:rsidR="004B2993" w:rsidRPr="004B2993" w14:paraId="21CA0188" w14:textId="77777777" w:rsidTr="004B2993">
        <w:trPr>
          <w:trHeight w:val="214"/>
        </w:trPr>
        <w:tc>
          <w:tcPr>
            <w:tcW w:w="872"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80903AC" w14:textId="77777777" w:rsidR="004B2993" w:rsidRPr="004B2993" w:rsidRDefault="004B2993" w:rsidP="004B2993">
            <w:pPr>
              <w:spacing w:after="0" w:line="240" w:lineRule="auto"/>
              <w:rPr>
                <w:rFonts w:ascii="Calibri" w:eastAsia="Times New Roman" w:hAnsi="Calibri" w:cs="Calibri"/>
                <w:b/>
                <w:bCs/>
                <w:color w:val="000000"/>
                <w:lang w:val="es-ES" w:eastAsia="es-ES"/>
              </w:rPr>
            </w:pPr>
            <w:r w:rsidRPr="004B2993">
              <w:rPr>
                <w:rFonts w:ascii="Calibri" w:eastAsia="Times New Roman" w:hAnsi="Calibri" w:cs="Calibri"/>
                <w:b/>
                <w:bCs/>
                <w:color w:val="000000"/>
                <w:lang w:val="es-ES" w:eastAsia="es-ES"/>
              </w:rPr>
              <w:t>EGRESO</w:t>
            </w:r>
          </w:p>
        </w:tc>
        <w:tc>
          <w:tcPr>
            <w:tcW w:w="1346" w:type="dxa"/>
            <w:tcBorders>
              <w:top w:val="single" w:sz="4" w:space="0" w:color="auto"/>
              <w:left w:val="nil"/>
              <w:bottom w:val="single" w:sz="4" w:space="0" w:color="auto"/>
              <w:right w:val="single" w:sz="4" w:space="0" w:color="auto"/>
            </w:tcBorders>
            <w:shd w:val="clear" w:color="D9E1F2" w:fill="D9E1F2"/>
            <w:noWrap/>
            <w:vAlign w:val="bottom"/>
            <w:hideMark/>
          </w:tcPr>
          <w:p w14:paraId="2CDEA0FF" w14:textId="77777777" w:rsidR="004B2993" w:rsidRPr="004B2993" w:rsidRDefault="004B2993" w:rsidP="004B2993">
            <w:pPr>
              <w:spacing w:after="0" w:line="240" w:lineRule="auto"/>
              <w:rPr>
                <w:rFonts w:ascii="Calibri" w:eastAsia="Times New Roman" w:hAnsi="Calibri" w:cs="Calibri"/>
                <w:b/>
                <w:bCs/>
                <w:color w:val="000000"/>
                <w:lang w:val="es-ES" w:eastAsia="es-ES"/>
              </w:rPr>
            </w:pPr>
            <w:r w:rsidRPr="004B2993">
              <w:rPr>
                <w:rFonts w:ascii="Calibri" w:eastAsia="Times New Roman" w:hAnsi="Calibri" w:cs="Calibri"/>
                <w:b/>
                <w:bCs/>
                <w:color w:val="000000"/>
                <w:lang w:val="es-ES" w:eastAsia="es-ES"/>
              </w:rPr>
              <w:t>TER_CODA</w:t>
            </w:r>
          </w:p>
        </w:tc>
        <w:tc>
          <w:tcPr>
            <w:tcW w:w="2858" w:type="dxa"/>
            <w:tcBorders>
              <w:top w:val="single" w:sz="4" w:space="0" w:color="auto"/>
              <w:left w:val="nil"/>
              <w:bottom w:val="single" w:sz="4" w:space="0" w:color="auto"/>
              <w:right w:val="single" w:sz="4" w:space="0" w:color="auto"/>
            </w:tcBorders>
            <w:shd w:val="clear" w:color="D9E1F2" w:fill="D9E1F2"/>
            <w:noWrap/>
            <w:vAlign w:val="bottom"/>
            <w:hideMark/>
          </w:tcPr>
          <w:p w14:paraId="73D3235C" w14:textId="77777777" w:rsidR="004B2993" w:rsidRPr="004B2993" w:rsidRDefault="004B2993" w:rsidP="004B2993">
            <w:pPr>
              <w:spacing w:after="0" w:line="240" w:lineRule="auto"/>
              <w:rPr>
                <w:rFonts w:ascii="Calibri" w:eastAsia="Times New Roman" w:hAnsi="Calibri" w:cs="Calibri"/>
                <w:b/>
                <w:bCs/>
                <w:color w:val="000000"/>
                <w:lang w:val="es-ES" w:eastAsia="es-ES"/>
              </w:rPr>
            </w:pPr>
            <w:r w:rsidRPr="004B2993">
              <w:rPr>
                <w:rFonts w:ascii="Calibri" w:eastAsia="Times New Roman" w:hAnsi="Calibri" w:cs="Calibri"/>
                <w:b/>
                <w:bCs/>
                <w:color w:val="000000"/>
                <w:lang w:val="es-ES" w:eastAsia="es-ES"/>
              </w:rPr>
              <w:t>NOMBRE TERCERO</w:t>
            </w:r>
          </w:p>
        </w:tc>
        <w:tc>
          <w:tcPr>
            <w:tcW w:w="907" w:type="dxa"/>
            <w:tcBorders>
              <w:top w:val="single" w:sz="4" w:space="0" w:color="auto"/>
              <w:left w:val="nil"/>
              <w:bottom w:val="single" w:sz="4" w:space="0" w:color="auto"/>
              <w:right w:val="single" w:sz="4" w:space="0" w:color="auto"/>
            </w:tcBorders>
            <w:shd w:val="clear" w:color="D9E1F2" w:fill="D9E1F2"/>
            <w:noWrap/>
            <w:vAlign w:val="bottom"/>
            <w:hideMark/>
          </w:tcPr>
          <w:p w14:paraId="060080A1" w14:textId="77777777" w:rsidR="004B2993" w:rsidRPr="004B2993" w:rsidRDefault="004B2993" w:rsidP="004B2993">
            <w:pPr>
              <w:spacing w:after="0" w:line="240" w:lineRule="auto"/>
              <w:jc w:val="center"/>
              <w:rPr>
                <w:rFonts w:ascii="Calibri" w:eastAsia="Times New Roman" w:hAnsi="Calibri" w:cs="Calibri"/>
                <w:b/>
                <w:bCs/>
                <w:color w:val="000000"/>
                <w:lang w:val="es-ES" w:eastAsia="es-ES"/>
              </w:rPr>
            </w:pPr>
            <w:r w:rsidRPr="004B2993">
              <w:rPr>
                <w:rFonts w:ascii="Calibri" w:eastAsia="Times New Roman" w:hAnsi="Calibri" w:cs="Calibri"/>
                <w:b/>
                <w:bCs/>
                <w:color w:val="000000"/>
                <w:lang w:val="es-ES" w:eastAsia="es-ES"/>
              </w:rPr>
              <w:t>ENERO</w:t>
            </w:r>
          </w:p>
        </w:tc>
        <w:tc>
          <w:tcPr>
            <w:tcW w:w="1391" w:type="dxa"/>
            <w:tcBorders>
              <w:top w:val="single" w:sz="4" w:space="0" w:color="auto"/>
              <w:left w:val="nil"/>
              <w:bottom w:val="single" w:sz="4" w:space="0" w:color="auto"/>
              <w:right w:val="single" w:sz="4" w:space="0" w:color="auto"/>
            </w:tcBorders>
            <w:shd w:val="clear" w:color="D9E1F2" w:fill="D9E1F2"/>
            <w:noWrap/>
            <w:vAlign w:val="bottom"/>
            <w:hideMark/>
          </w:tcPr>
          <w:p w14:paraId="5C534BDF" w14:textId="77777777" w:rsidR="004B2993" w:rsidRPr="004B2993" w:rsidRDefault="004B2993" w:rsidP="004B2993">
            <w:pPr>
              <w:spacing w:after="0" w:line="240" w:lineRule="auto"/>
              <w:jc w:val="center"/>
              <w:rPr>
                <w:rFonts w:ascii="Calibri" w:eastAsia="Times New Roman" w:hAnsi="Calibri" w:cs="Calibri"/>
                <w:b/>
                <w:bCs/>
                <w:color w:val="000000"/>
                <w:lang w:val="es-ES" w:eastAsia="es-ES"/>
              </w:rPr>
            </w:pPr>
            <w:r w:rsidRPr="004B2993">
              <w:rPr>
                <w:rFonts w:ascii="Calibri" w:eastAsia="Times New Roman" w:hAnsi="Calibri" w:cs="Calibri"/>
                <w:b/>
                <w:bCs/>
                <w:color w:val="000000"/>
                <w:lang w:val="es-ES" w:eastAsia="es-ES"/>
              </w:rPr>
              <w:t>FEBRERO</w:t>
            </w:r>
          </w:p>
        </w:tc>
        <w:tc>
          <w:tcPr>
            <w:tcW w:w="1144" w:type="dxa"/>
            <w:tcBorders>
              <w:top w:val="single" w:sz="4" w:space="0" w:color="auto"/>
              <w:left w:val="nil"/>
              <w:bottom w:val="single" w:sz="4" w:space="0" w:color="auto"/>
              <w:right w:val="single" w:sz="4" w:space="0" w:color="auto"/>
            </w:tcBorders>
            <w:shd w:val="clear" w:color="D9E1F2" w:fill="D9E1F2"/>
            <w:noWrap/>
            <w:vAlign w:val="bottom"/>
            <w:hideMark/>
          </w:tcPr>
          <w:p w14:paraId="02928A60" w14:textId="77777777" w:rsidR="004B2993" w:rsidRPr="004B2993" w:rsidRDefault="004B2993" w:rsidP="004B2993">
            <w:pPr>
              <w:spacing w:after="0" w:line="240" w:lineRule="auto"/>
              <w:jc w:val="center"/>
              <w:rPr>
                <w:rFonts w:ascii="Calibri" w:eastAsia="Times New Roman" w:hAnsi="Calibri" w:cs="Calibri"/>
                <w:b/>
                <w:bCs/>
                <w:color w:val="000000"/>
                <w:lang w:val="es-ES" w:eastAsia="es-ES"/>
              </w:rPr>
            </w:pPr>
            <w:r w:rsidRPr="004B2993">
              <w:rPr>
                <w:rFonts w:ascii="Calibri" w:eastAsia="Times New Roman" w:hAnsi="Calibri" w:cs="Calibri"/>
                <w:b/>
                <w:bCs/>
                <w:color w:val="000000"/>
                <w:lang w:val="es-ES" w:eastAsia="es-ES"/>
              </w:rPr>
              <w:t>MARZO</w:t>
            </w:r>
          </w:p>
        </w:tc>
        <w:tc>
          <w:tcPr>
            <w:tcW w:w="1150" w:type="dxa"/>
            <w:tcBorders>
              <w:top w:val="single" w:sz="4" w:space="0" w:color="auto"/>
              <w:left w:val="nil"/>
              <w:bottom w:val="single" w:sz="4" w:space="0" w:color="auto"/>
              <w:right w:val="single" w:sz="4" w:space="0" w:color="auto"/>
            </w:tcBorders>
            <w:shd w:val="clear" w:color="D9E1F2" w:fill="D9E1F2"/>
            <w:noWrap/>
            <w:vAlign w:val="bottom"/>
            <w:hideMark/>
          </w:tcPr>
          <w:p w14:paraId="4AD3289E" w14:textId="77777777" w:rsidR="004B2993" w:rsidRPr="004B2993" w:rsidRDefault="004B2993" w:rsidP="004B2993">
            <w:pPr>
              <w:spacing w:after="0" w:line="240" w:lineRule="auto"/>
              <w:jc w:val="center"/>
              <w:rPr>
                <w:rFonts w:ascii="Calibri" w:eastAsia="Times New Roman" w:hAnsi="Calibri" w:cs="Calibri"/>
                <w:b/>
                <w:bCs/>
                <w:color w:val="000000"/>
                <w:lang w:val="es-ES" w:eastAsia="es-ES"/>
              </w:rPr>
            </w:pPr>
            <w:r w:rsidRPr="004B2993">
              <w:rPr>
                <w:rFonts w:ascii="Calibri" w:eastAsia="Times New Roman" w:hAnsi="Calibri" w:cs="Calibri"/>
                <w:b/>
                <w:bCs/>
                <w:color w:val="000000"/>
                <w:lang w:val="es-ES" w:eastAsia="es-ES"/>
              </w:rPr>
              <w:t>TOTAL</w:t>
            </w:r>
          </w:p>
        </w:tc>
      </w:tr>
      <w:tr w:rsidR="004B2993" w:rsidRPr="004B2993" w14:paraId="501FBFF6" w14:textId="77777777" w:rsidTr="004B2993">
        <w:trPr>
          <w:trHeight w:val="214"/>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14:paraId="5DA97780" w14:textId="77777777" w:rsidR="004B2993" w:rsidRPr="004B2993" w:rsidRDefault="004B2993" w:rsidP="004B2993">
            <w:pPr>
              <w:spacing w:after="0" w:line="240" w:lineRule="auto"/>
              <w:jc w:val="right"/>
              <w:rPr>
                <w:rFonts w:ascii="Calibri" w:eastAsia="Times New Roman" w:hAnsi="Calibri" w:cs="Calibri"/>
                <w:b/>
                <w:bCs/>
                <w:color w:val="000000"/>
                <w:lang w:val="es-ES" w:eastAsia="es-ES"/>
              </w:rPr>
            </w:pPr>
            <w:r w:rsidRPr="004B2993">
              <w:rPr>
                <w:rFonts w:ascii="Calibri" w:eastAsia="Times New Roman" w:hAnsi="Calibri" w:cs="Calibri"/>
                <w:b/>
                <w:bCs/>
                <w:color w:val="000000"/>
                <w:lang w:val="es-ES" w:eastAsia="es-ES"/>
              </w:rPr>
              <w:t>118823</w:t>
            </w:r>
          </w:p>
        </w:tc>
        <w:tc>
          <w:tcPr>
            <w:tcW w:w="1346" w:type="dxa"/>
            <w:tcBorders>
              <w:top w:val="nil"/>
              <w:left w:val="nil"/>
              <w:bottom w:val="single" w:sz="4" w:space="0" w:color="auto"/>
              <w:right w:val="single" w:sz="4" w:space="0" w:color="auto"/>
            </w:tcBorders>
            <w:shd w:val="clear" w:color="auto" w:fill="auto"/>
            <w:noWrap/>
            <w:vAlign w:val="bottom"/>
            <w:hideMark/>
          </w:tcPr>
          <w:p w14:paraId="495A5313" w14:textId="77777777" w:rsidR="004B2993" w:rsidRPr="004B2993" w:rsidRDefault="004B2993" w:rsidP="004B2993">
            <w:pPr>
              <w:spacing w:after="0" w:line="240" w:lineRule="auto"/>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900399741</w:t>
            </w:r>
          </w:p>
        </w:tc>
        <w:tc>
          <w:tcPr>
            <w:tcW w:w="2858" w:type="dxa"/>
            <w:tcBorders>
              <w:top w:val="nil"/>
              <w:left w:val="nil"/>
              <w:bottom w:val="single" w:sz="4" w:space="0" w:color="auto"/>
              <w:right w:val="single" w:sz="4" w:space="0" w:color="auto"/>
            </w:tcBorders>
            <w:shd w:val="clear" w:color="auto" w:fill="auto"/>
            <w:noWrap/>
            <w:vAlign w:val="bottom"/>
            <w:hideMark/>
          </w:tcPr>
          <w:p w14:paraId="2931D71F" w14:textId="77777777" w:rsidR="004B2993" w:rsidRPr="004B2993" w:rsidRDefault="004B2993" w:rsidP="004B2993">
            <w:pPr>
              <w:spacing w:after="0" w:line="240" w:lineRule="auto"/>
              <w:rPr>
                <w:rFonts w:ascii="Calibri" w:eastAsia="Times New Roman" w:hAnsi="Calibri" w:cs="Calibri"/>
                <w:b/>
                <w:bCs/>
                <w:color w:val="000000"/>
                <w:lang w:val="es-ES" w:eastAsia="es-ES"/>
              </w:rPr>
            </w:pPr>
            <w:r w:rsidRPr="004B2993">
              <w:rPr>
                <w:rFonts w:ascii="Calibri" w:eastAsia="Times New Roman" w:hAnsi="Calibri" w:cs="Calibri"/>
                <w:b/>
                <w:bCs/>
                <w:color w:val="000000"/>
                <w:lang w:val="es-ES" w:eastAsia="es-ES"/>
              </w:rPr>
              <w:t>FACTURE S.A.S</w:t>
            </w:r>
          </w:p>
        </w:tc>
        <w:tc>
          <w:tcPr>
            <w:tcW w:w="907" w:type="dxa"/>
            <w:tcBorders>
              <w:top w:val="nil"/>
              <w:left w:val="nil"/>
              <w:bottom w:val="single" w:sz="4" w:space="0" w:color="auto"/>
              <w:right w:val="single" w:sz="4" w:space="0" w:color="auto"/>
            </w:tcBorders>
            <w:shd w:val="clear" w:color="auto" w:fill="auto"/>
            <w:noWrap/>
            <w:vAlign w:val="bottom"/>
            <w:hideMark/>
          </w:tcPr>
          <w:p w14:paraId="78168438" w14:textId="77777777" w:rsidR="004B2993" w:rsidRPr="004B2993" w:rsidRDefault="004B2993" w:rsidP="004B2993">
            <w:pPr>
              <w:spacing w:after="0" w:line="240" w:lineRule="auto"/>
              <w:jc w:val="right"/>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$ 0</w:t>
            </w:r>
          </w:p>
        </w:tc>
        <w:tc>
          <w:tcPr>
            <w:tcW w:w="1391" w:type="dxa"/>
            <w:tcBorders>
              <w:top w:val="nil"/>
              <w:left w:val="nil"/>
              <w:bottom w:val="single" w:sz="4" w:space="0" w:color="auto"/>
              <w:right w:val="single" w:sz="4" w:space="0" w:color="auto"/>
            </w:tcBorders>
            <w:shd w:val="clear" w:color="auto" w:fill="auto"/>
            <w:noWrap/>
            <w:vAlign w:val="bottom"/>
            <w:hideMark/>
          </w:tcPr>
          <w:p w14:paraId="12DB4EE2" w14:textId="77777777" w:rsidR="004B2993" w:rsidRPr="004B2993" w:rsidRDefault="004B2993" w:rsidP="004B2993">
            <w:pPr>
              <w:spacing w:after="0" w:line="240" w:lineRule="auto"/>
              <w:jc w:val="right"/>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$ 0</w:t>
            </w:r>
          </w:p>
        </w:tc>
        <w:tc>
          <w:tcPr>
            <w:tcW w:w="1144" w:type="dxa"/>
            <w:tcBorders>
              <w:top w:val="nil"/>
              <w:left w:val="nil"/>
              <w:bottom w:val="single" w:sz="4" w:space="0" w:color="auto"/>
              <w:right w:val="single" w:sz="4" w:space="0" w:color="auto"/>
            </w:tcBorders>
            <w:shd w:val="clear" w:color="auto" w:fill="auto"/>
            <w:noWrap/>
            <w:vAlign w:val="bottom"/>
            <w:hideMark/>
          </w:tcPr>
          <w:p w14:paraId="026DF55E" w14:textId="77777777" w:rsidR="004B2993" w:rsidRPr="004B2993" w:rsidRDefault="004B2993" w:rsidP="004B2993">
            <w:pPr>
              <w:spacing w:after="0" w:line="240" w:lineRule="auto"/>
              <w:jc w:val="right"/>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$ 1.926.106</w:t>
            </w:r>
          </w:p>
        </w:tc>
        <w:tc>
          <w:tcPr>
            <w:tcW w:w="1150" w:type="dxa"/>
            <w:tcBorders>
              <w:top w:val="nil"/>
              <w:left w:val="nil"/>
              <w:bottom w:val="single" w:sz="4" w:space="0" w:color="auto"/>
              <w:right w:val="single" w:sz="4" w:space="0" w:color="auto"/>
            </w:tcBorders>
            <w:shd w:val="clear" w:color="auto" w:fill="auto"/>
            <w:noWrap/>
            <w:vAlign w:val="bottom"/>
            <w:hideMark/>
          </w:tcPr>
          <w:p w14:paraId="4F6AD2A4" w14:textId="77777777" w:rsidR="004B2993" w:rsidRPr="004B2993" w:rsidRDefault="004B2993" w:rsidP="004B2993">
            <w:pPr>
              <w:spacing w:after="0" w:line="240" w:lineRule="auto"/>
              <w:jc w:val="right"/>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$ 1.926.106</w:t>
            </w:r>
          </w:p>
        </w:tc>
      </w:tr>
      <w:tr w:rsidR="004B2993" w:rsidRPr="004B2993" w14:paraId="3BE9A0F3" w14:textId="77777777" w:rsidTr="004B2993">
        <w:trPr>
          <w:trHeight w:val="214"/>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14:paraId="6D141DCD" w14:textId="77777777" w:rsidR="004B2993" w:rsidRPr="004B2993" w:rsidRDefault="004B2993" w:rsidP="004B2993">
            <w:pPr>
              <w:spacing w:after="0" w:line="240" w:lineRule="auto"/>
              <w:jc w:val="right"/>
              <w:rPr>
                <w:rFonts w:ascii="Calibri" w:eastAsia="Times New Roman" w:hAnsi="Calibri" w:cs="Calibri"/>
                <w:b/>
                <w:bCs/>
                <w:color w:val="000000"/>
                <w:lang w:val="es-ES" w:eastAsia="es-ES"/>
              </w:rPr>
            </w:pPr>
            <w:r w:rsidRPr="004B2993">
              <w:rPr>
                <w:rFonts w:ascii="Calibri" w:eastAsia="Times New Roman" w:hAnsi="Calibri" w:cs="Calibri"/>
                <w:b/>
                <w:bCs/>
                <w:color w:val="000000"/>
                <w:lang w:val="es-ES" w:eastAsia="es-ES"/>
              </w:rPr>
              <w:t>119058</w:t>
            </w:r>
          </w:p>
        </w:tc>
        <w:tc>
          <w:tcPr>
            <w:tcW w:w="1346" w:type="dxa"/>
            <w:tcBorders>
              <w:top w:val="nil"/>
              <w:left w:val="nil"/>
              <w:bottom w:val="single" w:sz="4" w:space="0" w:color="auto"/>
              <w:right w:val="single" w:sz="4" w:space="0" w:color="auto"/>
            </w:tcBorders>
            <w:shd w:val="clear" w:color="auto" w:fill="auto"/>
            <w:noWrap/>
            <w:vAlign w:val="bottom"/>
            <w:hideMark/>
          </w:tcPr>
          <w:p w14:paraId="37C82EB8" w14:textId="77777777" w:rsidR="004B2993" w:rsidRPr="004B2993" w:rsidRDefault="004B2993" w:rsidP="004B2993">
            <w:pPr>
              <w:spacing w:after="0" w:line="240" w:lineRule="auto"/>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900399741</w:t>
            </w:r>
          </w:p>
        </w:tc>
        <w:tc>
          <w:tcPr>
            <w:tcW w:w="2858" w:type="dxa"/>
            <w:tcBorders>
              <w:top w:val="nil"/>
              <w:left w:val="nil"/>
              <w:bottom w:val="single" w:sz="4" w:space="0" w:color="auto"/>
              <w:right w:val="single" w:sz="4" w:space="0" w:color="auto"/>
            </w:tcBorders>
            <w:shd w:val="clear" w:color="auto" w:fill="auto"/>
            <w:noWrap/>
            <w:vAlign w:val="bottom"/>
            <w:hideMark/>
          </w:tcPr>
          <w:p w14:paraId="15B51C64" w14:textId="77777777" w:rsidR="004B2993" w:rsidRPr="004B2993" w:rsidRDefault="004B2993" w:rsidP="004B2993">
            <w:pPr>
              <w:spacing w:after="0" w:line="240" w:lineRule="auto"/>
              <w:rPr>
                <w:rFonts w:ascii="Calibri" w:eastAsia="Times New Roman" w:hAnsi="Calibri" w:cs="Calibri"/>
                <w:b/>
                <w:bCs/>
                <w:color w:val="000000"/>
                <w:lang w:val="es-ES" w:eastAsia="es-ES"/>
              </w:rPr>
            </w:pPr>
            <w:r w:rsidRPr="004B2993">
              <w:rPr>
                <w:rFonts w:ascii="Calibri" w:eastAsia="Times New Roman" w:hAnsi="Calibri" w:cs="Calibri"/>
                <w:b/>
                <w:bCs/>
                <w:color w:val="000000"/>
                <w:lang w:val="es-ES" w:eastAsia="es-ES"/>
              </w:rPr>
              <w:t>FACTURE S.A.S</w:t>
            </w:r>
          </w:p>
        </w:tc>
        <w:tc>
          <w:tcPr>
            <w:tcW w:w="907" w:type="dxa"/>
            <w:tcBorders>
              <w:top w:val="nil"/>
              <w:left w:val="nil"/>
              <w:bottom w:val="single" w:sz="4" w:space="0" w:color="auto"/>
              <w:right w:val="single" w:sz="4" w:space="0" w:color="auto"/>
            </w:tcBorders>
            <w:shd w:val="clear" w:color="auto" w:fill="auto"/>
            <w:noWrap/>
            <w:vAlign w:val="bottom"/>
            <w:hideMark/>
          </w:tcPr>
          <w:p w14:paraId="600EF01C" w14:textId="77777777" w:rsidR="004B2993" w:rsidRPr="004B2993" w:rsidRDefault="004B2993" w:rsidP="004B2993">
            <w:pPr>
              <w:spacing w:after="0" w:line="240" w:lineRule="auto"/>
              <w:jc w:val="right"/>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$ 0</w:t>
            </w:r>
          </w:p>
        </w:tc>
        <w:tc>
          <w:tcPr>
            <w:tcW w:w="1391" w:type="dxa"/>
            <w:tcBorders>
              <w:top w:val="nil"/>
              <w:left w:val="nil"/>
              <w:bottom w:val="single" w:sz="4" w:space="0" w:color="auto"/>
              <w:right w:val="single" w:sz="4" w:space="0" w:color="auto"/>
            </w:tcBorders>
            <w:shd w:val="clear" w:color="auto" w:fill="auto"/>
            <w:noWrap/>
            <w:vAlign w:val="bottom"/>
            <w:hideMark/>
          </w:tcPr>
          <w:p w14:paraId="381E3C76" w14:textId="77777777" w:rsidR="004B2993" w:rsidRPr="004B2993" w:rsidRDefault="004B2993" w:rsidP="004B2993">
            <w:pPr>
              <w:spacing w:after="0" w:line="240" w:lineRule="auto"/>
              <w:jc w:val="right"/>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$ 0</w:t>
            </w:r>
          </w:p>
        </w:tc>
        <w:tc>
          <w:tcPr>
            <w:tcW w:w="1144" w:type="dxa"/>
            <w:tcBorders>
              <w:top w:val="nil"/>
              <w:left w:val="nil"/>
              <w:bottom w:val="single" w:sz="4" w:space="0" w:color="auto"/>
              <w:right w:val="single" w:sz="4" w:space="0" w:color="auto"/>
            </w:tcBorders>
            <w:shd w:val="clear" w:color="auto" w:fill="auto"/>
            <w:noWrap/>
            <w:vAlign w:val="bottom"/>
            <w:hideMark/>
          </w:tcPr>
          <w:p w14:paraId="7B024FFC" w14:textId="77777777" w:rsidR="004B2993" w:rsidRPr="004B2993" w:rsidRDefault="004B2993" w:rsidP="004B2993">
            <w:pPr>
              <w:spacing w:after="0" w:line="240" w:lineRule="auto"/>
              <w:jc w:val="right"/>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$ 685.826</w:t>
            </w:r>
          </w:p>
        </w:tc>
        <w:tc>
          <w:tcPr>
            <w:tcW w:w="1150" w:type="dxa"/>
            <w:tcBorders>
              <w:top w:val="nil"/>
              <w:left w:val="nil"/>
              <w:bottom w:val="single" w:sz="4" w:space="0" w:color="auto"/>
              <w:right w:val="single" w:sz="4" w:space="0" w:color="auto"/>
            </w:tcBorders>
            <w:shd w:val="clear" w:color="auto" w:fill="auto"/>
            <w:noWrap/>
            <w:vAlign w:val="bottom"/>
            <w:hideMark/>
          </w:tcPr>
          <w:p w14:paraId="22C35D93" w14:textId="77777777" w:rsidR="004B2993" w:rsidRPr="004B2993" w:rsidRDefault="004B2993" w:rsidP="004B2993">
            <w:pPr>
              <w:spacing w:after="0" w:line="240" w:lineRule="auto"/>
              <w:jc w:val="right"/>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$ 685.826</w:t>
            </w:r>
          </w:p>
        </w:tc>
      </w:tr>
      <w:tr w:rsidR="004B2993" w:rsidRPr="004B2993" w14:paraId="2831D67D" w14:textId="77777777" w:rsidTr="004B2993">
        <w:trPr>
          <w:trHeight w:val="214"/>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14:paraId="0CD06E3C" w14:textId="3A0BB5C1" w:rsidR="004B2993" w:rsidRPr="004B2993" w:rsidRDefault="009F2BC7" w:rsidP="004B2993">
            <w:pPr>
              <w:spacing w:after="0" w:line="240" w:lineRule="auto"/>
              <w:jc w:val="right"/>
              <w:rPr>
                <w:rFonts w:ascii="Calibri" w:eastAsia="Times New Roman" w:hAnsi="Calibri" w:cs="Calibri"/>
                <w:b/>
                <w:bCs/>
                <w:color w:val="000000"/>
                <w:lang w:val="es-ES" w:eastAsia="es-ES"/>
              </w:rPr>
            </w:pPr>
            <w:r w:rsidRPr="009F2BC7">
              <w:rPr>
                <w:rFonts w:ascii="Calibri" w:eastAsia="Times New Roman" w:hAnsi="Calibri" w:cs="Calibri"/>
                <w:b/>
                <w:bCs/>
                <w:color w:val="000000"/>
                <w:lang w:val="es-ES" w:eastAsia="es-ES"/>
              </w:rPr>
              <w:t>119201</w:t>
            </w:r>
          </w:p>
        </w:tc>
        <w:tc>
          <w:tcPr>
            <w:tcW w:w="1346" w:type="dxa"/>
            <w:tcBorders>
              <w:top w:val="nil"/>
              <w:left w:val="nil"/>
              <w:bottom w:val="single" w:sz="4" w:space="0" w:color="auto"/>
              <w:right w:val="single" w:sz="4" w:space="0" w:color="auto"/>
            </w:tcBorders>
            <w:shd w:val="clear" w:color="auto" w:fill="auto"/>
            <w:noWrap/>
            <w:vAlign w:val="bottom"/>
            <w:hideMark/>
          </w:tcPr>
          <w:p w14:paraId="3321B31D" w14:textId="77777777" w:rsidR="004B2993" w:rsidRPr="004B2993" w:rsidRDefault="004B2993" w:rsidP="004B2993">
            <w:pPr>
              <w:spacing w:after="0" w:line="240" w:lineRule="auto"/>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811015354</w:t>
            </w:r>
          </w:p>
        </w:tc>
        <w:tc>
          <w:tcPr>
            <w:tcW w:w="2858" w:type="dxa"/>
            <w:tcBorders>
              <w:top w:val="nil"/>
              <w:left w:val="nil"/>
              <w:bottom w:val="single" w:sz="4" w:space="0" w:color="auto"/>
              <w:right w:val="single" w:sz="4" w:space="0" w:color="auto"/>
            </w:tcBorders>
            <w:shd w:val="clear" w:color="auto" w:fill="auto"/>
            <w:noWrap/>
            <w:vAlign w:val="bottom"/>
            <w:hideMark/>
          </w:tcPr>
          <w:p w14:paraId="2EE125AB" w14:textId="77777777" w:rsidR="004B2993" w:rsidRPr="004B2993" w:rsidRDefault="004B2993" w:rsidP="004B2993">
            <w:pPr>
              <w:spacing w:after="0" w:line="240" w:lineRule="auto"/>
              <w:rPr>
                <w:rFonts w:ascii="Calibri" w:eastAsia="Times New Roman" w:hAnsi="Calibri" w:cs="Calibri"/>
                <w:b/>
                <w:bCs/>
                <w:color w:val="000000"/>
                <w:lang w:val="es-ES" w:eastAsia="es-ES"/>
              </w:rPr>
            </w:pPr>
            <w:r w:rsidRPr="004B2993">
              <w:rPr>
                <w:rFonts w:ascii="Calibri" w:eastAsia="Times New Roman" w:hAnsi="Calibri" w:cs="Calibri"/>
                <w:b/>
                <w:bCs/>
                <w:color w:val="000000"/>
                <w:lang w:val="es-ES" w:eastAsia="es-ES"/>
              </w:rPr>
              <w:t xml:space="preserve">Zona Virtual </w:t>
            </w:r>
            <w:proofErr w:type="gramStart"/>
            <w:r w:rsidRPr="004B2993">
              <w:rPr>
                <w:rFonts w:ascii="Calibri" w:eastAsia="Times New Roman" w:hAnsi="Calibri" w:cs="Calibri"/>
                <w:b/>
                <w:bCs/>
                <w:color w:val="000000"/>
                <w:lang w:val="es-ES" w:eastAsia="es-ES"/>
              </w:rPr>
              <w:t>S.A</w:t>
            </w:r>
            <w:proofErr w:type="gramEnd"/>
          </w:p>
        </w:tc>
        <w:tc>
          <w:tcPr>
            <w:tcW w:w="907" w:type="dxa"/>
            <w:tcBorders>
              <w:top w:val="nil"/>
              <w:left w:val="nil"/>
              <w:bottom w:val="single" w:sz="4" w:space="0" w:color="auto"/>
              <w:right w:val="single" w:sz="4" w:space="0" w:color="auto"/>
            </w:tcBorders>
            <w:shd w:val="clear" w:color="auto" w:fill="auto"/>
            <w:noWrap/>
            <w:vAlign w:val="bottom"/>
            <w:hideMark/>
          </w:tcPr>
          <w:p w14:paraId="0E6EEB90" w14:textId="77777777" w:rsidR="004B2993" w:rsidRPr="004B2993" w:rsidRDefault="004B2993" w:rsidP="004B2993">
            <w:pPr>
              <w:spacing w:after="0" w:line="240" w:lineRule="auto"/>
              <w:jc w:val="right"/>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$ 0</w:t>
            </w:r>
          </w:p>
        </w:tc>
        <w:tc>
          <w:tcPr>
            <w:tcW w:w="1391" w:type="dxa"/>
            <w:tcBorders>
              <w:top w:val="nil"/>
              <w:left w:val="nil"/>
              <w:bottom w:val="single" w:sz="4" w:space="0" w:color="auto"/>
              <w:right w:val="single" w:sz="4" w:space="0" w:color="auto"/>
            </w:tcBorders>
            <w:shd w:val="clear" w:color="auto" w:fill="auto"/>
            <w:noWrap/>
            <w:vAlign w:val="bottom"/>
            <w:hideMark/>
          </w:tcPr>
          <w:p w14:paraId="504FB001" w14:textId="77777777" w:rsidR="004B2993" w:rsidRPr="004B2993" w:rsidRDefault="004B2993" w:rsidP="004B2993">
            <w:pPr>
              <w:spacing w:after="0" w:line="240" w:lineRule="auto"/>
              <w:jc w:val="right"/>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$ 0</w:t>
            </w:r>
          </w:p>
        </w:tc>
        <w:tc>
          <w:tcPr>
            <w:tcW w:w="1144" w:type="dxa"/>
            <w:tcBorders>
              <w:top w:val="nil"/>
              <w:left w:val="nil"/>
              <w:bottom w:val="single" w:sz="4" w:space="0" w:color="auto"/>
              <w:right w:val="single" w:sz="4" w:space="0" w:color="auto"/>
            </w:tcBorders>
            <w:shd w:val="clear" w:color="auto" w:fill="auto"/>
            <w:noWrap/>
            <w:vAlign w:val="bottom"/>
            <w:hideMark/>
          </w:tcPr>
          <w:p w14:paraId="1C1FF526" w14:textId="77777777" w:rsidR="004B2993" w:rsidRPr="004B2993" w:rsidRDefault="004B2993" w:rsidP="004B2993">
            <w:pPr>
              <w:spacing w:after="0" w:line="240" w:lineRule="auto"/>
              <w:jc w:val="right"/>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$ 19.230.400</w:t>
            </w:r>
          </w:p>
        </w:tc>
        <w:tc>
          <w:tcPr>
            <w:tcW w:w="1150" w:type="dxa"/>
            <w:tcBorders>
              <w:top w:val="nil"/>
              <w:left w:val="nil"/>
              <w:bottom w:val="single" w:sz="4" w:space="0" w:color="auto"/>
              <w:right w:val="single" w:sz="4" w:space="0" w:color="auto"/>
            </w:tcBorders>
            <w:shd w:val="clear" w:color="auto" w:fill="auto"/>
            <w:noWrap/>
            <w:vAlign w:val="bottom"/>
            <w:hideMark/>
          </w:tcPr>
          <w:p w14:paraId="110C8408" w14:textId="77777777" w:rsidR="004B2993" w:rsidRPr="004B2993" w:rsidRDefault="004B2993" w:rsidP="004B2993">
            <w:pPr>
              <w:spacing w:after="0" w:line="240" w:lineRule="auto"/>
              <w:jc w:val="right"/>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$ 19.230.400</w:t>
            </w:r>
          </w:p>
        </w:tc>
      </w:tr>
      <w:tr w:rsidR="004B2993" w:rsidRPr="004B2993" w14:paraId="20276EC6" w14:textId="77777777" w:rsidTr="004B2993">
        <w:trPr>
          <w:trHeight w:val="214"/>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14:paraId="1AFE3A00" w14:textId="77777777" w:rsidR="004B2993" w:rsidRPr="004B2993" w:rsidRDefault="004B2993" w:rsidP="004B2993">
            <w:pPr>
              <w:spacing w:after="0" w:line="240" w:lineRule="auto"/>
              <w:jc w:val="right"/>
              <w:rPr>
                <w:rFonts w:ascii="Calibri" w:eastAsia="Times New Roman" w:hAnsi="Calibri" w:cs="Calibri"/>
                <w:b/>
                <w:bCs/>
                <w:color w:val="000000"/>
                <w:lang w:val="es-ES" w:eastAsia="es-ES"/>
              </w:rPr>
            </w:pPr>
            <w:r w:rsidRPr="004B2993">
              <w:rPr>
                <w:rFonts w:ascii="Calibri" w:eastAsia="Times New Roman" w:hAnsi="Calibri" w:cs="Calibri"/>
                <w:b/>
                <w:bCs/>
                <w:color w:val="000000"/>
                <w:lang w:val="es-ES" w:eastAsia="es-ES"/>
              </w:rPr>
              <w:t>119030</w:t>
            </w:r>
          </w:p>
        </w:tc>
        <w:tc>
          <w:tcPr>
            <w:tcW w:w="1346" w:type="dxa"/>
            <w:tcBorders>
              <w:top w:val="nil"/>
              <w:left w:val="nil"/>
              <w:bottom w:val="single" w:sz="4" w:space="0" w:color="auto"/>
              <w:right w:val="single" w:sz="4" w:space="0" w:color="auto"/>
            </w:tcBorders>
            <w:shd w:val="clear" w:color="auto" w:fill="auto"/>
            <w:noWrap/>
            <w:vAlign w:val="bottom"/>
            <w:hideMark/>
          </w:tcPr>
          <w:p w14:paraId="2603DB82" w14:textId="77777777" w:rsidR="004B2993" w:rsidRPr="004B2993" w:rsidRDefault="004B2993" w:rsidP="004B2993">
            <w:pPr>
              <w:spacing w:after="0" w:line="240" w:lineRule="auto"/>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B83964601</w:t>
            </w:r>
          </w:p>
        </w:tc>
        <w:tc>
          <w:tcPr>
            <w:tcW w:w="2858" w:type="dxa"/>
            <w:tcBorders>
              <w:top w:val="nil"/>
              <w:left w:val="nil"/>
              <w:bottom w:val="single" w:sz="4" w:space="0" w:color="auto"/>
              <w:right w:val="single" w:sz="4" w:space="0" w:color="auto"/>
            </w:tcBorders>
            <w:shd w:val="clear" w:color="auto" w:fill="auto"/>
            <w:noWrap/>
            <w:vAlign w:val="bottom"/>
            <w:hideMark/>
          </w:tcPr>
          <w:p w14:paraId="7D08C4F8" w14:textId="77777777" w:rsidR="004B2993" w:rsidRPr="004B2993" w:rsidRDefault="004B2993" w:rsidP="004B2993">
            <w:pPr>
              <w:spacing w:after="0" w:line="240" w:lineRule="auto"/>
              <w:rPr>
                <w:rFonts w:ascii="Calibri" w:eastAsia="Times New Roman" w:hAnsi="Calibri" w:cs="Calibri"/>
                <w:b/>
                <w:bCs/>
                <w:color w:val="000000"/>
                <w:lang w:val="es-ES" w:eastAsia="es-ES"/>
              </w:rPr>
            </w:pPr>
            <w:proofErr w:type="gramStart"/>
            <w:r w:rsidRPr="004B2993">
              <w:rPr>
                <w:rFonts w:ascii="Calibri" w:eastAsia="Times New Roman" w:hAnsi="Calibri" w:cs="Calibri"/>
                <w:b/>
                <w:bCs/>
                <w:color w:val="000000"/>
                <w:lang w:val="es-ES" w:eastAsia="es-ES"/>
              </w:rPr>
              <w:t>MAILRELAY .</w:t>
            </w:r>
            <w:proofErr w:type="gramEnd"/>
          </w:p>
        </w:tc>
        <w:tc>
          <w:tcPr>
            <w:tcW w:w="907" w:type="dxa"/>
            <w:tcBorders>
              <w:top w:val="nil"/>
              <w:left w:val="nil"/>
              <w:bottom w:val="single" w:sz="4" w:space="0" w:color="auto"/>
              <w:right w:val="single" w:sz="4" w:space="0" w:color="auto"/>
            </w:tcBorders>
            <w:shd w:val="clear" w:color="auto" w:fill="auto"/>
            <w:noWrap/>
            <w:vAlign w:val="bottom"/>
            <w:hideMark/>
          </w:tcPr>
          <w:p w14:paraId="54794784" w14:textId="77777777" w:rsidR="004B2993" w:rsidRPr="004B2993" w:rsidRDefault="004B2993" w:rsidP="004B2993">
            <w:pPr>
              <w:spacing w:after="0" w:line="240" w:lineRule="auto"/>
              <w:jc w:val="right"/>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$ 0</w:t>
            </w:r>
          </w:p>
        </w:tc>
        <w:tc>
          <w:tcPr>
            <w:tcW w:w="1391" w:type="dxa"/>
            <w:tcBorders>
              <w:top w:val="nil"/>
              <w:left w:val="nil"/>
              <w:bottom w:val="single" w:sz="4" w:space="0" w:color="auto"/>
              <w:right w:val="single" w:sz="4" w:space="0" w:color="auto"/>
            </w:tcBorders>
            <w:shd w:val="clear" w:color="auto" w:fill="auto"/>
            <w:noWrap/>
            <w:vAlign w:val="bottom"/>
            <w:hideMark/>
          </w:tcPr>
          <w:p w14:paraId="4BB982AC" w14:textId="77777777" w:rsidR="004B2993" w:rsidRPr="004B2993" w:rsidRDefault="004B2993" w:rsidP="004B2993">
            <w:pPr>
              <w:spacing w:after="0" w:line="240" w:lineRule="auto"/>
              <w:jc w:val="right"/>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$ 0</w:t>
            </w:r>
          </w:p>
        </w:tc>
        <w:tc>
          <w:tcPr>
            <w:tcW w:w="1144" w:type="dxa"/>
            <w:tcBorders>
              <w:top w:val="nil"/>
              <w:left w:val="nil"/>
              <w:bottom w:val="single" w:sz="4" w:space="0" w:color="auto"/>
              <w:right w:val="single" w:sz="4" w:space="0" w:color="auto"/>
            </w:tcBorders>
            <w:shd w:val="clear" w:color="auto" w:fill="auto"/>
            <w:noWrap/>
            <w:vAlign w:val="bottom"/>
            <w:hideMark/>
          </w:tcPr>
          <w:p w14:paraId="26D6D3A8" w14:textId="77777777" w:rsidR="004B2993" w:rsidRPr="004B2993" w:rsidRDefault="004B2993" w:rsidP="004B2993">
            <w:pPr>
              <w:spacing w:after="0" w:line="240" w:lineRule="auto"/>
              <w:jc w:val="right"/>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$ 7.461.999</w:t>
            </w:r>
          </w:p>
        </w:tc>
        <w:tc>
          <w:tcPr>
            <w:tcW w:w="1150" w:type="dxa"/>
            <w:tcBorders>
              <w:top w:val="nil"/>
              <w:left w:val="nil"/>
              <w:bottom w:val="single" w:sz="4" w:space="0" w:color="auto"/>
              <w:right w:val="single" w:sz="4" w:space="0" w:color="auto"/>
            </w:tcBorders>
            <w:shd w:val="clear" w:color="auto" w:fill="auto"/>
            <w:noWrap/>
            <w:vAlign w:val="bottom"/>
            <w:hideMark/>
          </w:tcPr>
          <w:p w14:paraId="1A829F56" w14:textId="77777777" w:rsidR="004B2993" w:rsidRPr="004B2993" w:rsidRDefault="004B2993" w:rsidP="004B2993">
            <w:pPr>
              <w:spacing w:after="0" w:line="240" w:lineRule="auto"/>
              <w:jc w:val="right"/>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$ 7.461.999</w:t>
            </w:r>
          </w:p>
        </w:tc>
      </w:tr>
      <w:tr w:rsidR="004B2993" w:rsidRPr="004B2993" w14:paraId="116DAE56" w14:textId="77777777" w:rsidTr="004B2993">
        <w:trPr>
          <w:trHeight w:val="214"/>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14:paraId="23D1752D" w14:textId="77777777" w:rsidR="004B2993" w:rsidRPr="004B2993" w:rsidRDefault="004B2993" w:rsidP="004B2993">
            <w:pPr>
              <w:spacing w:after="0" w:line="240" w:lineRule="auto"/>
              <w:jc w:val="right"/>
              <w:rPr>
                <w:rFonts w:ascii="Calibri" w:eastAsia="Times New Roman" w:hAnsi="Calibri" w:cs="Calibri"/>
                <w:b/>
                <w:bCs/>
                <w:color w:val="000000"/>
                <w:lang w:val="es-ES" w:eastAsia="es-ES"/>
              </w:rPr>
            </w:pPr>
            <w:r w:rsidRPr="004B2993">
              <w:rPr>
                <w:rFonts w:ascii="Calibri" w:eastAsia="Times New Roman" w:hAnsi="Calibri" w:cs="Calibri"/>
                <w:b/>
                <w:bCs/>
                <w:color w:val="000000"/>
                <w:lang w:val="es-ES" w:eastAsia="es-ES"/>
              </w:rPr>
              <w:t>119030</w:t>
            </w:r>
          </w:p>
        </w:tc>
        <w:tc>
          <w:tcPr>
            <w:tcW w:w="1346" w:type="dxa"/>
            <w:tcBorders>
              <w:top w:val="nil"/>
              <w:left w:val="nil"/>
              <w:bottom w:val="single" w:sz="4" w:space="0" w:color="auto"/>
              <w:right w:val="single" w:sz="4" w:space="0" w:color="auto"/>
            </w:tcBorders>
            <w:shd w:val="clear" w:color="auto" w:fill="auto"/>
            <w:noWrap/>
            <w:vAlign w:val="bottom"/>
            <w:hideMark/>
          </w:tcPr>
          <w:p w14:paraId="3589119F" w14:textId="77777777" w:rsidR="004B2993" w:rsidRPr="004B2993" w:rsidRDefault="004B2993" w:rsidP="004B2993">
            <w:pPr>
              <w:spacing w:after="0" w:line="240" w:lineRule="auto"/>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811031833</w:t>
            </w:r>
          </w:p>
        </w:tc>
        <w:tc>
          <w:tcPr>
            <w:tcW w:w="2858" w:type="dxa"/>
            <w:tcBorders>
              <w:top w:val="nil"/>
              <w:left w:val="nil"/>
              <w:bottom w:val="single" w:sz="4" w:space="0" w:color="auto"/>
              <w:right w:val="single" w:sz="4" w:space="0" w:color="auto"/>
            </w:tcBorders>
            <w:shd w:val="clear" w:color="auto" w:fill="auto"/>
            <w:noWrap/>
            <w:vAlign w:val="bottom"/>
            <w:hideMark/>
          </w:tcPr>
          <w:p w14:paraId="6675C52B" w14:textId="77777777" w:rsidR="004B2993" w:rsidRPr="004B2993" w:rsidRDefault="004B2993" w:rsidP="004B2993">
            <w:pPr>
              <w:spacing w:after="0" w:line="240" w:lineRule="auto"/>
              <w:rPr>
                <w:rFonts w:ascii="Calibri" w:eastAsia="Times New Roman" w:hAnsi="Calibri" w:cs="Calibri"/>
                <w:b/>
                <w:bCs/>
                <w:color w:val="000000"/>
                <w:lang w:val="es-ES" w:eastAsia="es-ES"/>
              </w:rPr>
            </w:pPr>
            <w:r w:rsidRPr="004B2993">
              <w:rPr>
                <w:rFonts w:ascii="Calibri" w:eastAsia="Times New Roman" w:hAnsi="Calibri" w:cs="Calibri"/>
                <w:b/>
                <w:bCs/>
                <w:color w:val="000000"/>
                <w:lang w:val="es-ES" w:eastAsia="es-ES"/>
              </w:rPr>
              <w:t>IT&amp; SECURITY CONSULTORES LIMITADA</w:t>
            </w:r>
          </w:p>
        </w:tc>
        <w:tc>
          <w:tcPr>
            <w:tcW w:w="907" w:type="dxa"/>
            <w:tcBorders>
              <w:top w:val="nil"/>
              <w:left w:val="nil"/>
              <w:bottom w:val="single" w:sz="4" w:space="0" w:color="auto"/>
              <w:right w:val="single" w:sz="4" w:space="0" w:color="auto"/>
            </w:tcBorders>
            <w:shd w:val="clear" w:color="auto" w:fill="auto"/>
            <w:noWrap/>
            <w:vAlign w:val="bottom"/>
            <w:hideMark/>
          </w:tcPr>
          <w:p w14:paraId="4F19FC9B" w14:textId="77777777" w:rsidR="004B2993" w:rsidRPr="004B2993" w:rsidRDefault="004B2993" w:rsidP="004B2993">
            <w:pPr>
              <w:spacing w:after="0" w:line="240" w:lineRule="auto"/>
              <w:jc w:val="right"/>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$ 0</w:t>
            </w:r>
          </w:p>
        </w:tc>
        <w:tc>
          <w:tcPr>
            <w:tcW w:w="1391" w:type="dxa"/>
            <w:tcBorders>
              <w:top w:val="nil"/>
              <w:left w:val="nil"/>
              <w:bottom w:val="single" w:sz="4" w:space="0" w:color="auto"/>
              <w:right w:val="single" w:sz="4" w:space="0" w:color="auto"/>
            </w:tcBorders>
            <w:shd w:val="clear" w:color="auto" w:fill="auto"/>
            <w:noWrap/>
            <w:vAlign w:val="bottom"/>
            <w:hideMark/>
          </w:tcPr>
          <w:p w14:paraId="32FC950F" w14:textId="77777777" w:rsidR="004B2993" w:rsidRPr="004B2993" w:rsidRDefault="004B2993" w:rsidP="004B2993">
            <w:pPr>
              <w:spacing w:after="0" w:line="240" w:lineRule="auto"/>
              <w:jc w:val="right"/>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$ 4.200.000</w:t>
            </w:r>
          </w:p>
        </w:tc>
        <w:tc>
          <w:tcPr>
            <w:tcW w:w="1144" w:type="dxa"/>
            <w:tcBorders>
              <w:top w:val="nil"/>
              <w:left w:val="nil"/>
              <w:bottom w:val="single" w:sz="4" w:space="0" w:color="auto"/>
              <w:right w:val="single" w:sz="4" w:space="0" w:color="auto"/>
            </w:tcBorders>
            <w:shd w:val="clear" w:color="auto" w:fill="auto"/>
            <w:noWrap/>
            <w:vAlign w:val="bottom"/>
            <w:hideMark/>
          </w:tcPr>
          <w:p w14:paraId="1EEF369E" w14:textId="77777777" w:rsidR="004B2993" w:rsidRPr="004B2993" w:rsidRDefault="004B2993" w:rsidP="004B2993">
            <w:pPr>
              <w:spacing w:after="0" w:line="240" w:lineRule="auto"/>
              <w:jc w:val="right"/>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$ 0</w:t>
            </w:r>
          </w:p>
        </w:tc>
        <w:tc>
          <w:tcPr>
            <w:tcW w:w="1150" w:type="dxa"/>
            <w:tcBorders>
              <w:top w:val="nil"/>
              <w:left w:val="nil"/>
              <w:bottom w:val="single" w:sz="4" w:space="0" w:color="auto"/>
              <w:right w:val="single" w:sz="4" w:space="0" w:color="auto"/>
            </w:tcBorders>
            <w:shd w:val="clear" w:color="auto" w:fill="auto"/>
            <w:noWrap/>
            <w:vAlign w:val="bottom"/>
            <w:hideMark/>
          </w:tcPr>
          <w:p w14:paraId="5A0F20E4" w14:textId="77777777" w:rsidR="004B2993" w:rsidRPr="004B2993" w:rsidRDefault="004B2993" w:rsidP="004B2993">
            <w:pPr>
              <w:spacing w:after="0" w:line="240" w:lineRule="auto"/>
              <w:jc w:val="right"/>
              <w:rPr>
                <w:rFonts w:ascii="Calibri" w:eastAsia="Times New Roman" w:hAnsi="Calibri" w:cs="Calibri"/>
                <w:color w:val="000000"/>
                <w:lang w:val="es-ES" w:eastAsia="es-ES"/>
              </w:rPr>
            </w:pPr>
            <w:r w:rsidRPr="004B2993">
              <w:rPr>
                <w:rFonts w:ascii="Calibri" w:eastAsia="Times New Roman" w:hAnsi="Calibri" w:cs="Calibri"/>
                <w:color w:val="000000"/>
                <w:lang w:val="es-ES" w:eastAsia="es-ES"/>
              </w:rPr>
              <w:t>$ 4.200.000</w:t>
            </w:r>
          </w:p>
        </w:tc>
      </w:tr>
      <w:tr w:rsidR="004B2993" w:rsidRPr="004B2993" w14:paraId="223267E4" w14:textId="77777777" w:rsidTr="004B2993">
        <w:trPr>
          <w:trHeight w:val="214"/>
        </w:trPr>
        <w:tc>
          <w:tcPr>
            <w:tcW w:w="872" w:type="dxa"/>
            <w:tcBorders>
              <w:top w:val="nil"/>
              <w:left w:val="nil"/>
              <w:bottom w:val="nil"/>
              <w:right w:val="nil"/>
            </w:tcBorders>
            <w:shd w:val="clear" w:color="auto" w:fill="auto"/>
            <w:noWrap/>
            <w:vAlign w:val="bottom"/>
            <w:hideMark/>
          </w:tcPr>
          <w:p w14:paraId="37C5D51C" w14:textId="77777777" w:rsidR="004B2993" w:rsidRPr="004B2993" w:rsidRDefault="004B2993" w:rsidP="004B2993">
            <w:pPr>
              <w:spacing w:after="0" w:line="240" w:lineRule="auto"/>
              <w:jc w:val="right"/>
              <w:rPr>
                <w:rFonts w:ascii="Calibri" w:eastAsia="Times New Roman" w:hAnsi="Calibri" w:cs="Calibri"/>
                <w:color w:val="000000"/>
                <w:lang w:val="es-ES" w:eastAsia="es-ES"/>
              </w:rPr>
            </w:pPr>
          </w:p>
        </w:tc>
        <w:tc>
          <w:tcPr>
            <w:tcW w:w="1346" w:type="dxa"/>
            <w:tcBorders>
              <w:top w:val="nil"/>
              <w:left w:val="nil"/>
              <w:bottom w:val="nil"/>
              <w:right w:val="nil"/>
            </w:tcBorders>
            <w:shd w:val="clear" w:color="auto" w:fill="auto"/>
            <w:noWrap/>
            <w:vAlign w:val="bottom"/>
            <w:hideMark/>
          </w:tcPr>
          <w:p w14:paraId="3B8D7208" w14:textId="77777777" w:rsidR="004B2993" w:rsidRPr="004B2993" w:rsidRDefault="004B2993" w:rsidP="004B2993">
            <w:pPr>
              <w:spacing w:after="0" w:line="240" w:lineRule="auto"/>
              <w:rPr>
                <w:rFonts w:ascii="Times New Roman" w:eastAsia="Times New Roman" w:hAnsi="Times New Roman" w:cs="Times New Roman"/>
                <w:sz w:val="20"/>
                <w:szCs w:val="20"/>
                <w:lang w:val="es-ES" w:eastAsia="es-ES"/>
              </w:rPr>
            </w:pPr>
          </w:p>
        </w:tc>
        <w:tc>
          <w:tcPr>
            <w:tcW w:w="2858" w:type="dxa"/>
            <w:tcBorders>
              <w:top w:val="nil"/>
              <w:left w:val="nil"/>
              <w:bottom w:val="nil"/>
              <w:right w:val="nil"/>
            </w:tcBorders>
            <w:shd w:val="clear" w:color="auto" w:fill="auto"/>
            <w:noWrap/>
            <w:vAlign w:val="bottom"/>
            <w:hideMark/>
          </w:tcPr>
          <w:p w14:paraId="3C5C7519" w14:textId="77777777" w:rsidR="004B2993" w:rsidRPr="004B2993" w:rsidRDefault="004B2993" w:rsidP="004B2993">
            <w:pPr>
              <w:spacing w:after="0" w:line="240" w:lineRule="auto"/>
              <w:rPr>
                <w:rFonts w:ascii="Times New Roman" w:eastAsia="Times New Roman" w:hAnsi="Times New Roman" w:cs="Times New Roman"/>
                <w:sz w:val="20"/>
                <w:szCs w:val="20"/>
                <w:lang w:val="es-ES" w:eastAsia="es-ES"/>
              </w:rPr>
            </w:pPr>
          </w:p>
        </w:tc>
        <w:tc>
          <w:tcPr>
            <w:tcW w:w="907" w:type="dxa"/>
            <w:tcBorders>
              <w:top w:val="nil"/>
              <w:left w:val="nil"/>
              <w:bottom w:val="nil"/>
              <w:right w:val="nil"/>
            </w:tcBorders>
            <w:shd w:val="clear" w:color="auto" w:fill="auto"/>
            <w:noWrap/>
            <w:vAlign w:val="bottom"/>
            <w:hideMark/>
          </w:tcPr>
          <w:p w14:paraId="420511E7" w14:textId="77777777" w:rsidR="004B2993" w:rsidRPr="004B2993" w:rsidRDefault="004B2993" w:rsidP="004B2993">
            <w:pPr>
              <w:spacing w:after="0" w:line="240" w:lineRule="auto"/>
              <w:rPr>
                <w:rFonts w:ascii="Times New Roman" w:eastAsia="Times New Roman" w:hAnsi="Times New Roman" w:cs="Times New Roman"/>
                <w:sz w:val="20"/>
                <w:szCs w:val="20"/>
                <w:lang w:val="es-ES" w:eastAsia="es-ES"/>
              </w:rPr>
            </w:pPr>
          </w:p>
        </w:tc>
        <w:tc>
          <w:tcPr>
            <w:tcW w:w="1391" w:type="dxa"/>
            <w:tcBorders>
              <w:top w:val="nil"/>
              <w:left w:val="nil"/>
              <w:bottom w:val="nil"/>
              <w:right w:val="nil"/>
            </w:tcBorders>
            <w:shd w:val="clear" w:color="auto" w:fill="auto"/>
            <w:noWrap/>
            <w:vAlign w:val="bottom"/>
            <w:hideMark/>
          </w:tcPr>
          <w:p w14:paraId="578CB23E" w14:textId="77777777" w:rsidR="004B2993" w:rsidRPr="004B2993" w:rsidRDefault="004B2993" w:rsidP="004B2993">
            <w:pPr>
              <w:spacing w:after="0" w:line="240" w:lineRule="auto"/>
              <w:rPr>
                <w:rFonts w:ascii="Times New Roman" w:eastAsia="Times New Roman" w:hAnsi="Times New Roman" w:cs="Times New Roman"/>
                <w:sz w:val="20"/>
                <w:szCs w:val="20"/>
                <w:lang w:val="es-ES" w:eastAsia="es-ES"/>
              </w:rPr>
            </w:pPr>
          </w:p>
        </w:tc>
        <w:tc>
          <w:tcPr>
            <w:tcW w:w="1144" w:type="dxa"/>
            <w:tcBorders>
              <w:top w:val="nil"/>
              <w:left w:val="single" w:sz="4" w:space="0" w:color="auto"/>
              <w:bottom w:val="single" w:sz="4" w:space="0" w:color="auto"/>
              <w:right w:val="single" w:sz="4" w:space="0" w:color="auto"/>
            </w:tcBorders>
            <w:shd w:val="clear" w:color="000000" w:fill="D9D9D9"/>
            <w:noWrap/>
            <w:vAlign w:val="bottom"/>
            <w:hideMark/>
          </w:tcPr>
          <w:p w14:paraId="4B9EE0DF" w14:textId="77777777" w:rsidR="004B2993" w:rsidRPr="004B2993" w:rsidRDefault="004B2993" w:rsidP="004B2993">
            <w:pPr>
              <w:spacing w:after="0" w:line="240" w:lineRule="auto"/>
              <w:rPr>
                <w:rFonts w:ascii="Calibri" w:eastAsia="Times New Roman" w:hAnsi="Calibri" w:cs="Calibri"/>
                <w:b/>
                <w:bCs/>
                <w:color w:val="000000"/>
                <w:lang w:val="es-ES" w:eastAsia="es-ES"/>
              </w:rPr>
            </w:pPr>
            <w:r w:rsidRPr="004B2993">
              <w:rPr>
                <w:rFonts w:ascii="Calibri" w:eastAsia="Times New Roman" w:hAnsi="Calibri" w:cs="Calibri"/>
                <w:b/>
                <w:bCs/>
                <w:color w:val="000000"/>
                <w:lang w:val="es-ES" w:eastAsia="es-ES"/>
              </w:rPr>
              <w:t>TOTAL</w:t>
            </w:r>
          </w:p>
        </w:tc>
        <w:tc>
          <w:tcPr>
            <w:tcW w:w="1150" w:type="dxa"/>
            <w:tcBorders>
              <w:top w:val="nil"/>
              <w:left w:val="nil"/>
              <w:bottom w:val="single" w:sz="4" w:space="0" w:color="auto"/>
              <w:right w:val="single" w:sz="4" w:space="0" w:color="auto"/>
            </w:tcBorders>
            <w:shd w:val="clear" w:color="000000" w:fill="D9D9D9"/>
            <w:noWrap/>
            <w:vAlign w:val="bottom"/>
            <w:hideMark/>
          </w:tcPr>
          <w:p w14:paraId="4A889DE7" w14:textId="77777777" w:rsidR="009F2BC7" w:rsidRDefault="009F2BC7" w:rsidP="004B2993">
            <w:pPr>
              <w:spacing w:after="0" w:line="240" w:lineRule="auto"/>
              <w:jc w:val="right"/>
              <w:rPr>
                <w:rFonts w:ascii="Calibri" w:eastAsia="Times New Roman" w:hAnsi="Calibri" w:cs="Calibri"/>
                <w:b/>
                <w:bCs/>
                <w:color w:val="000000"/>
                <w:lang w:val="es-ES" w:eastAsia="es-ES"/>
              </w:rPr>
            </w:pPr>
          </w:p>
          <w:p w14:paraId="29259784" w14:textId="192D29D8" w:rsidR="004B2993" w:rsidRPr="004B2993" w:rsidRDefault="004B2993" w:rsidP="004B2993">
            <w:pPr>
              <w:spacing w:after="0" w:line="240" w:lineRule="auto"/>
              <w:jc w:val="right"/>
              <w:rPr>
                <w:rFonts w:ascii="Calibri" w:eastAsia="Times New Roman" w:hAnsi="Calibri" w:cs="Calibri"/>
                <w:b/>
                <w:bCs/>
                <w:color w:val="000000"/>
                <w:lang w:val="es-ES" w:eastAsia="es-ES"/>
              </w:rPr>
            </w:pPr>
            <w:r w:rsidRPr="004B2993">
              <w:rPr>
                <w:rFonts w:ascii="Calibri" w:eastAsia="Times New Roman" w:hAnsi="Calibri" w:cs="Calibri"/>
                <w:b/>
                <w:bCs/>
                <w:color w:val="000000"/>
                <w:lang w:val="es-ES" w:eastAsia="es-ES"/>
              </w:rPr>
              <w:t>$33.504.331</w:t>
            </w:r>
          </w:p>
        </w:tc>
      </w:tr>
    </w:tbl>
    <w:p w14:paraId="0287EF05" w14:textId="77777777" w:rsidR="0019773E" w:rsidRDefault="0019773E" w:rsidP="004B2993">
      <w:pPr>
        <w:pStyle w:val="Default"/>
        <w:ind w:left="1440"/>
        <w:jc w:val="both"/>
        <w:rPr>
          <w:rFonts w:eastAsia="Calibri"/>
          <w:bCs/>
        </w:rPr>
      </w:pPr>
    </w:p>
    <w:p w14:paraId="5CD1E7BE" w14:textId="77777777" w:rsidR="009F2BC7" w:rsidRDefault="009F2BC7" w:rsidP="004B2993">
      <w:pPr>
        <w:pStyle w:val="Default"/>
        <w:ind w:left="1440"/>
        <w:jc w:val="both"/>
        <w:rPr>
          <w:rFonts w:eastAsia="Calibri"/>
          <w:bCs/>
        </w:rPr>
      </w:pPr>
    </w:p>
    <w:p w14:paraId="4DC44CCD" w14:textId="77777777" w:rsidR="009F2BC7" w:rsidRDefault="009F2BC7" w:rsidP="004B2993">
      <w:pPr>
        <w:pStyle w:val="Default"/>
        <w:ind w:left="1440"/>
        <w:jc w:val="both"/>
        <w:rPr>
          <w:rFonts w:eastAsia="Calibri"/>
          <w:bCs/>
        </w:rPr>
      </w:pPr>
    </w:p>
    <w:p w14:paraId="20338BFB" w14:textId="77777777" w:rsidR="009F2BC7" w:rsidRDefault="009F2BC7" w:rsidP="004B2993">
      <w:pPr>
        <w:pStyle w:val="Default"/>
        <w:ind w:left="1440"/>
        <w:jc w:val="both"/>
        <w:rPr>
          <w:rFonts w:eastAsia="Calibri"/>
          <w:bCs/>
        </w:rPr>
      </w:pPr>
    </w:p>
    <w:p w14:paraId="0284FFD5" w14:textId="77777777" w:rsidR="00101E6D" w:rsidRDefault="00101E6D" w:rsidP="004B2993">
      <w:pPr>
        <w:pStyle w:val="Default"/>
        <w:ind w:left="1440"/>
        <w:jc w:val="both"/>
        <w:rPr>
          <w:rFonts w:eastAsia="Calibri"/>
          <w:bCs/>
        </w:rPr>
      </w:pPr>
    </w:p>
    <w:p w14:paraId="55649187" w14:textId="49DC3FA3" w:rsidR="00101E6D" w:rsidRDefault="00101E6D" w:rsidP="004B2993">
      <w:pPr>
        <w:pStyle w:val="Default"/>
        <w:ind w:left="1440"/>
        <w:jc w:val="both"/>
        <w:rPr>
          <w:rFonts w:eastAsia="Calibri"/>
          <w:bCs/>
        </w:rPr>
      </w:pPr>
      <w:r>
        <w:rPr>
          <w:noProof/>
        </w:rPr>
        <w:lastRenderedPageBreak/>
        <w:drawing>
          <wp:inline distT="0" distB="0" distL="0" distR="0" wp14:anchorId="21822569" wp14:editId="3F3D1D7E">
            <wp:extent cx="2905125" cy="3054893"/>
            <wp:effectExtent l="76200" t="76200" r="123825" b="12700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9936" t="10923" r="25247" b="6250"/>
                    <a:stretch/>
                  </pic:blipFill>
                  <pic:spPr bwMode="auto">
                    <a:xfrm>
                      <a:off x="0" y="0"/>
                      <a:ext cx="2913268" cy="30634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95EAA93" w14:textId="77777777" w:rsidR="00101E6D" w:rsidRDefault="00101E6D" w:rsidP="004B2993">
      <w:pPr>
        <w:pStyle w:val="Default"/>
        <w:ind w:left="1440"/>
        <w:jc w:val="both"/>
        <w:rPr>
          <w:rFonts w:eastAsia="Calibri"/>
          <w:bCs/>
        </w:rPr>
      </w:pPr>
    </w:p>
    <w:p w14:paraId="0748D800" w14:textId="7892FE9E" w:rsidR="00101E6D" w:rsidRDefault="00101E6D" w:rsidP="00101E6D">
      <w:pPr>
        <w:pStyle w:val="Default"/>
        <w:jc w:val="both"/>
        <w:rPr>
          <w:rFonts w:eastAsia="Calibri"/>
          <w:bCs/>
        </w:rPr>
      </w:pPr>
      <w:r>
        <w:rPr>
          <w:rFonts w:eastAsia="Calibri"/>
          <w:bCs/>
        </w:rPr>
        <w:t xml:space="preserve">El pago a Zona Virtual, corresponde a </w:t>
      </w:r>
      <w:r w:rsidRPr="00101E6D">
        <w:rPr>
          <w:rFonts w:eastAsia="Calibri"/>
          <w:bCs/>
          <w:lang w:val="es-CO"/>
        </w:rPr>
        <w:t xml:space="preserve">servicio de pasarela de pagos o plataforma </w:t>
      </w:r>
      <w:proofErr w:type="spellStart"/>
      <w:r w:rsidRPr="00101E6D">
        <w:rPr>
          <w:rFonts w:eastAsia="Calibri"/>
          <w:bCs/>
          <w:lang w:val="es-CO"/>
        </w:rPr>
        <w:t>multi-pagos</w:t>
      </w:r>
      <w:proofErr w:type="spellEnd"/>
      <w:r w:rsidRPr="00101E6D">
        <w:rPr>
          <w:rFonts w:eastAsia="Calibri"/>
          <w:bCs/>
          <w:lang w:val="es-CO"/>
        </w:rPr>
        <w:t xml:space="preserve"> para recaudo de la institución universitaria pascual bravo.</w:t>
      </w:r>
    </w:p>
    <w:p w14:paraId="35FF6E6D" w14:textId="77777777" w:rsidR="00101E6D" w:rsidRPr="0019773E" w:rsidRDefault="00101E6D" w:rsidP="004B2993">
      <w:pPr>
        <w:pStyle w:val="Default"/>
        <w:ind w:left="1440"/>
        <w:jc w:val="both"/>
        <w:rPr>
          <w:rFonts w:eastAsia="Calibri"/>
          <w:bCs/>
          <w:color w:val="auto"/>
        </w:rPr>
      </w:pPr>
    </w:p>
    <w:p w14:paraId="7778CF12" w14:textId="77777777" w:rsidR="0019773E" w:rsidRPr="0019773E" w:rsidRDefault="0019773E" w:rsidP="0019773E">
      <w:pPr>
        <w:pStyle w:val="Default"/>
        <w:numPr>
          <w:ilvl w:val="0"/>
          <w:numId w:val="34"/>
        </w:numPr>
        <w:jc w:val="both"/>
        <w:rPr>
          <w:rFonts w:eastAsia="Calibri"/>
          <w:b/>
          <w:color w:val="auto"/>
        </w:rPr>
      </w:pPr>
      <w:r w:rsidRPr="0019773E">
        <w:rPr>
          <w:rFonts w:eastAsia="Calibri"/>
          <w:b/>
          <w:color w:val="auto"/>
        </w:rPr>
        <w:t>Servicios de telefonía fija:</w:t>
      </w:r>
    </w:p>
    <w:p w14:paraId="70ACE357" w14:textId="77777777" w:rsidR="0019773E" w:rsidRPr="0019773E" w:rsidRDefault="0019773E" w:rsidP="0019773E">
      <w:pPr>
        <w:pStyle w:val="Default"/>
        <w:numPr>
          <w:ilvl w:val="1"/>
          <w:numId w:val="34"/>
        </w:numPr>
        <w:jc w:val="both"/>
        <w:rPr>
          <w:rFonts w:eastAsia="Calibri"/>
          <w:bCs/>
          <w:color w:val="auto"/>
        </w:rPr>
      </w:pPr>
      <w:r w:rsidRPr="0019773E">
        <w:rPr>
          <w:rFonts w:eastAsia="Calibri"/>
          <w:bCs/>
          <w:color w:val="auto"/>
        </w:rPr>
        <w:t>El gasto aumentó en 86,55 % (de $2,4 millones a $2,8 millones).</w:t>
      </w:r>
    </w:p>
    <w:p w14:paraId="3B159B35" w14:textId="77777777" w:rsidR="0019773E" w:rsidRPr="0019773E" w:rsidRDefault="0019773E" w:rsidP="00055084">
      <w:pPr>
        <w:pStyle w:val="Default"/>
        <w:ind w:left="1440"/>
        <w:jc w:val="both"/>
        <w:rPr>
          <w:rFonts w:eastAsia="Calibri"/>
          <w:bCs/>
        </w:rPr>
      </w:pPr>
    </w:p>
    <w:p w14:paraId="4929D87F" w14:textId="77777777" w:rsidR="0019773E" w:rsidRPr="0019773E" w:rsidRDefault="0019773E" w:rsidP="0019773E">
      <w:pPr>
        <w:pStyle w:val="Default"/>
        <w:numPr>
          <w:ilvl w:val="0"/>
          <w:numId w:val="34"/>
        </w:numPr>
        <w:jc w:val="both"/>
        <w:rPr>
          <w:rFonts w:eastAsia="Calibri"/>
          <w:b/>
        </w:rPr>
      </w:pPr>
      <w:r w:rsidRPr="0019773E">
        <w:rPr>
          <w:rFonts w:eastAsia="Calibri"/>
          <w:b/>
        </w:rPr>
        <w:t>Servicios de telefonía móvil:</w:t>
      </w:r>
    </w:p>
    <w:p w14:paraId="65636B95" w14:textId="77777777" w:rsidR="0019773E" w:rsidRPr="0019773E" w:rsidRDefault="0019773E" w:rsidP="0019773E">
      <w:pPr>
        <w:pStyle w:val="Default"/>
        <w:numPr>
          <w:ilvl w:val="1"/>
          <w:numId w:val="34"/>
        </w:numPr>
        <w:jc w:val="both"/>
        <w:rPr>
          <w:rFonts w:eastAsia="Calibri"/>
          <w:bCs/>
        </w:rPr>
      </w:pPr>
      <w:r w:rsidRPr="0019773E">
        <w:rPr>
          <w:rFonts w:eastAsia="Calibri"/>
          <w:bCs/>
        </w:rPr>
        <w:t>Se observa una reducción del 100 %, pasando de $387 mil en 2024 a cero en 2025.</w:t>
      </w:r>
    </w:p>
    <w:p w14:paraId="32231F1A" w14:textId="77777777" w:rsidR="0019773E" w:rsidRDefault="0019773E" w:rsidP="0019773E">
      <w:pPr>
        <w:pStyle w:val="Default"/>
        <w:numPr>
          <w:ilvl w:val="1"/>
          <w:numId w:val="34"/>
        </w:numPr>
        <w:jc w:val="both"/>
        <w:rPr>
          <w:rFonts w:eastAsia="Calibri"/>
          <w:bCs/>
        </w:rPr>
      </w:pPr>
      <w:r w:rsidRPr="0019773E">
        <w:rPr>
          <w:rFonts w:eastAsia="Calibri"/>
          <w:bCs/>
        </w:rPr>
        <w:t>Este resultado es positivo y refleja un esfuerzo institucional por racionalizar costos mediante la eliminación de este gasto.</w:t>
      </w:r>
    </w:p>
    <w:p w14:paraId="68DF3641" w14:textId="77777777" w:rsidR="0019773E" w:rsidRPr="0019773E" w:rsidRDefault="0019773E" w:rsidP="0019773E">
      <w:pPr>
        <w:pStyle w:val="Default"/>
        <w:numPr>
          <w:ilvl w:val="1"/>
          <w:numId w:val="34"/>
        </w:numPr>
        <w:jc w:val="both"/>
        <w:rPr>
          <w:rFonts w:eastAsia="Calibri"/>
          <w:bCs/>
        </w:rPr>
      </w:pPr>
    </w:p>
    <w:p w14:paraId="086CF879" w14:textId="77777777" w:rsidR="0019773E" w:rsidRPr="0019773E" w:rsidRDefault="0019773E" w:rsidP="0019773E">
      <w:pPr>
        <w:pStyle w:val="Default"/>
        <w:numPr>
          <w:ilvl w:val="0"/>
          <w:numId w:val="34"/>
        </w:numPr>
        <w:jc w:val="both"/>
        <w:rPr>
          <w:rFonts w:eastAsia="Calibri"/>
          <w:b/>
        </w:rPr>
      </w:pPr>
      <w:r w:rsidRPr="0019773E">
        <w:rPr>
          <w:rFonts w:eastAsia="Calibri"/>
          <w:b/>
        </w:rPr>
        <w:t>Servicios públicos (recolección, alcantarillado y gas):</w:t>
      </w:r>
    </w:p>
    <w:p w14:paraId="5784ED22" w14:textId="77777777" w:rsidR="0019773E" w:rsidRPr="0019773E" w:rsidRDefault="0019773E" w:rsidP="0019773E">
      <w:pPr>
        <w:pStyle w:val="Default"/>
        <w:numPr>
          <w:ilvl w:val="1"/>
          <w:numId w:val="34"/>
        </w:numPr>
        <w:jc w:val="both"/>
        <w:rPr>
          <w:rFonts w:eastAsia="Calibri"/>
          <w:bCs/>
        </w:rPr>
      </w:pPr>
      <w:r w:rsidRPr="0019773E">
        <w:rPr>
          <w:rFonts w:eastAsia="Calibri"/>
          <w:bCs/>
        </w:rPr>
        <w:t>Registra un aumento del 121,93 % (de $43,7 millones a $35,8 millones, según valores reportados).</w:t>
      </w:r>
    </w:p>
    <w:p w14:paraId="1E1F6CD1" w14:textId="77777777" w:rsidR="0019773E" w:rsidRDefault="0019773E" w:rsidP="000D6CE8">
      <w:pPr>
        <w:pStyle w:val="Default"/>
        <w:jc w:val="both"/>
        <w:rPr>
          <w:rFonts w:eastAsia="Calibri"/>
          <w:b/>
          <w:lang w:val="es-ES_tradnl"/>
        </w:rPr>
      </w:pPr>
    </w:p>
    <w:p w14:paraId="2F3FBC66" w14:textId="03167B95" w:rsidR="000D6CE8" w:rsidRDefault="000D6CE8" w:rsidP="000D6CE8">
      <w:pPr>
        <w:pStyle w:val="Default"/>
        <w:jc w:val="both"/>
        <w:rPr>
          <w:rFonts w:eastAsia="Calibri"/>
          <w:b/>
          <w:lang w:val="es-ES_tradnl"/>
        </w:rPr>
      </w:pPr>
      <w:r>
        <w:rPr>
          <w:rFonts w:eastAsia="Calibri"/>
          <w:b/>
          <w:lang w:val="es-ES_tradnl"/>
        </w:rPr>
        <w:lastRenderedPageBreak/>
        <w:t xml:space="preserve">SEGUIMIENTO CULTURA CERO PAPEL – TRIMESTRE </w:t>
      </w:r>
      <w:r w:rsidRPr="004F2C2D">
        <w:rPr>
          <w:rFonts w:eastAsia="Calibri"/>
          <w:b/>
          <w:lang w:val="es-ES_tradnl"/>
        </w:rPr>
        <w:t>I</w:t>
      </w:r>
      <w:r>
        <w:rPr>
          <w:rFonts w:eastAsia="Calibri"/>
          <w:b/>
          <w:lang w:val="es-ES_tradnl"/>
        </w:rPr>
        <w:t xml:space="preserve"> DE 2023</w:t>
      </w:r>
    </w:p>
    <w:p w14:paraId="3B2B5F62" w14:textId="77777777" w:rsidR="000D6CE8" w:rsidRDefault="000D6CE8" w:rsidP="000D6CE8">
      <w:pPr>
        <w:pStyle w:val="Default"/>
        <w:tabs>
          <w:tab w:val="left" w:pos="3675"/>
        </w:tabs>
        <w:jc w:val="both"/>
        <w:rPr>
          <w:noProof/>
          <w:color w:val="auto"/>
          <w:lang w:val="es-CO" w:eastAsia="es-CO"/>
        </w:rPr>
      </w:pPr>
    </w:p>
    <w:p w14:paraId="09F713A3" w14:textId="283BF22C" w:rsidR="000D6CE8" w:rsidRDefault="000D6CE8" w:rsidP="000D6CE8">
      <w:pPr>
        <w:pStyle w:val="Default"/>
        <w:tabs>
          <w:tab w:val="left" w:pos="3675"/>
        </w:tabs>
        <w:jc w:val="both"/>
      </w:pPr>
      <w:r>
        <w:rPr>
          <w:noProof/>
          <w:color w:val="auto"/>
          <w:lang w:val="es-CO" w:eastAsia="es-CO"/>
        </w:rPr>
        <w:t xml:space="preserve">El equipo auditor solicitó a la Oficina de Tecnologia e Informatica la relacion de impresiones y fotocopias generadas por las dependencias de la institución </w:t>
      </w:r>
      <w:r w:rsidRPr="00EE5DDA">
        <w:rPr>
          <w:noProof/>
          <w:color w:val="auto"/>
          <w:lang w:val="es-CO" w:eastAsia="es-CO"/>
        </w:rPr>
        <w:t>Universitaria Pascual Bravo</w:t>
      </w:r>
      <w:r>
        <w:rPr>
          <w:noProof/>
          <w:color w:val="auto"/>
          <w:lang w:val="es-CO" w:eastAsia="es-CO"/>
        </w:rPr>
        <w:t xml:space="preserve"> en el </w:t>
      </w:r>
      <w:r>
        <w:t xml:space="preserve">primer trimestre 2025, a continuación, se indica lo siguiente: </w:t>
      </w:r>
    </w:p>
    <w:p w14:paraId="5260D659" w14:textId="77777777" w:rsidR="00D72B26" w:rsidRDefault="00D72B26" w:rsidP="00E44C15">
      <w:pPr>
        <w:pStyle w:val="Prrafodelista"/>
        <w:spacing w:after="0"/>
        <w:ind w:left="0" w:hanging="142"/>
        <w:jc w:val="both"/>
        <w:rPr>
          <w:rFonts w:ascii="Arial" w:hAnsi="Arial" w:cs="Arial"/>
          <w:bCs/>
          <w:sz w:val="24"/>
          <w:szCs w:val="24"/>
        </w:rPr>
      </w:pPr>
    </w:p>
    <w:tbl>
      <w:tblPr>
        <w:tblW w:w="6551" w:type="dxa"/>
        <w:jc w:val="center"/>
        <w:tblCellMar>
          <w:left w:w="70" w:type="dxa"/>
          <w:right w:w="70" w:type="dxa"/>
        </w:tblCellMar>
        <w:tblLook w:val="04A0" w:firstRow="1" w:lastRow="0" w:firstColumn="1" w:lastColumn="0" w:noHBand="0" w:noVBand="1"/>
      </w:tblPr>
      <w:tblGrid>
        <w:gridCol w:w="5237"/>
        <w:gridCol w:w="1314"/>
      </w:tblGrid>
      <w:tr w:rsidR="00D72B26" w:rsidRPr="00D72B26" w14:paraId="54D7CD22" w14:textId="77777777" w:rsidTr="0052229D">
        <w:trPr>
          <w:trHeight w:val="248"/>
          <w:jc w:val="center"/>
        </w:trPr>
        <w:tc>
          <w:tcPr>
            <w:tcW w:w="5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084D2" w14:textId="77777777" w:rsidR="00D72B26" w:rsidRPr="00D72B26" w:rsidRDefault="00D72B26" w:rsidP="00D72B26">
            <w:pPr>
              <w:spacing w:after="0" w:line="240" w:lineRule="auto"/>
              <w:jc w:val="center"/>
              <w:rPr>
                <w:rFonts w:ascii="Aptos Narrow" w:eastAsia="Times New Roman" w:hAnsi="Aptos Narrow" w:cs="Times New Roman"/>
                <w:b/>
                <w:bCs/>
                <w:color w:val="000000"/>
                <w:lang w:val="es-ES" w:eastAsia="es-ES"/>
              </w:rPr>
            </w:pPr>
            <w:r w:rsidRPr="00D72B26">
              <w:rPr>
                <w:rFonts w:ascii="Aptos Narrow" w:eastAsia="Times New Roman" w:hAnsi="Aptos Narrow" w:cs="Times New Roman"/>
                <w:b/>
                <w:bCs/>
                <w:color w:val="000000"/>
                <w:lang w:val="es-ES" w:eastAsia="es-ES"/>
              </w:rPr>
              <w:t>DEPARTAMENTO</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343448C0" w14:textId="77777777" w:rsidR="00D72B26" w:rsidRPr="00D72B26" w:rsidRDefault="00D72B26" w:rsidP="00D72B26">
            <w:pPr>
              <w:spacing w:after="0" w:line="240" w:lineRule="auto"/>
              <w:jc w:val="center"/>
              <w:rPr>
                <w:rFonts w:ascii="Aptos Narrow" w:eastAsia="Times New Roman" w:hAnsi="Aptos Narrow" w:cs="Times New Roman"/>
                <w:b/>
                <w:bCs/>
                <w:color w:val="000000"/>
                <w:lang w:val="es-ES" w:eastAsia="es-ES"/>
              </w:rPr>
            </w:pPr>
            <w:r w:rsidRPr="00D72B26">
              <w:rPr>
                <w:rFonts w:ascii="Aptos Narrow" w:eastAsia="Times New Roman" w:hAnsi="Aptos Narrow" w:cs="Times New Roman"/>
                <w:b/>
                <w:bCs/>
                <w:color w:val="000000"/>
                <w:lang w:val="es-ES" w:eastAsia="es-ES"/>
              </w:rPr>
              <w:t>TOTAL</w:t>
            </w:r>
          </w:p>
        </w:tc>
      </w:tr>
      <w:tr w:rsidR="00D72B26" w:rsidRPr="00D72B26" w14:paraId="1BD648A2" w14:textId="77777777" w:rsidTr="0052229D">
        <w:trPr>
          <w:trHeight w:val="248"/>
          <w:jc w:val="center"/>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14:paraId="75E573F4" w14:textId="6A5A30A4" w:rsidR="00D72B26" w:rsidRPr="00D72B26" w:rsidRDefault="00D72B26" w:rsidP="00D72B26">
            <w:pPr>
              <w:spacing w:after="0" w:line="240" w:lineRule="auto"/>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Departamento de Eléctrica</w:t>
            </w:r>
          </w:p>
        </w:tc>
        <w:tc>
          <w:tcPr>
            <w:tcW w:w="1314" w:type="dxa"/>
            <w:tcBorders>
              <w:top w:val="nil"/>
              <w:left w:val="nil"/>
              <w:bottom w:val="single" w:sz="4" w:space="0" w:color="auto"/>
              <w:right w:val="single" w:sz="4" w:space="0" w:color="auto"/>
            </w:tcBorders>
            <w:shd w:val="clear" w:color="auto" w:fill="auto"/>
            <w:noWrap/>
            <w:vAlign w:val="bottom"/>
            <w:hideMark/>
          </w:tcPr>
          <w:p w14:paraId="7E9E5957" w14:textId="77777777" w:rsidR="00D72B26" w:rsidRPr="00D72B26" w:rsidRDefault="00D72B26" w:rsidP="00D72B26">
            <w:pPr>
              <w:spacing w:after="0" w:line="240" w:lineRule="auto"/>
              <w:jc w:val="right"/>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18</w:t>
            </w:r>
          </w:p>
        </w:tc>
      </w:tr>
      <w:tr w:rsidR="00D72B26" w:rsidRPr="00D72B26" w14:paraId="52157B84" w14:textId="77777777" w:rsidTr="0052229D">
        <w:trPr>
          <w:trHeight w:val="248"/>
          <w:jc w:val="center"/>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14:paraId="06AD233B" w14:textId="0BDF3478" w:rsidR="00D72B26" w:rsidRPr="00D72B26" w:rsidRDefault="00D72B26" w:rsidP="00D72B26">
            <w:pPr>
              <w:spacing w:after="0" w:line="240" w:lineRule="auto"/>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Dirección de Bienestar Universitario</w:t>
            </w:r>
          </w:p>
        </w:tc>
        <w:tc>
          <w:tcPr>
            <w:tcW w:w="1314" w:type="dxa"/>
            <w:tcBorders>
              <w:top w:val="nil"/>
              <w:left w:val="nil"/>
              <w:bottom w:val="single" w:sz="4" w:space="0" w:color="auto"/>
              <w:right w:val="single" w:sz="4" w:space="0" w:color="auto"/>
            </w:tcBorders>
            <w:shd w:val="clear" w:color="auto" w:fill="auto"/>
            <w:noWrap/>
            <w:vAlign w:val="bottom"/>
            <w:hideMark/>
          </w:tcPr>
          <w:p w14:paraId="3B2D40A3" w14:textId="77777777" w:rsidR="00D72B26" w:rsidRPr="00D72B26" w:rsidRDefault="00D72B26" w:rsidP="00D72B26">
            <w:pPr>
              <w:spacing w:after="0" w:line="240" w:lineRule="auto"/>
              <w:jc w:val="right"/>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1470</w:t>
            </w:r>
          </w:p>
        </w:tc>
      </w:tr>
      <w:tr w:rsidR="00D72B26" w:rsidRPr="00D72B26" w14:paraId="3EBD8FA6" w14:textId="77777777" w:rsidTr="0052229D">
        <w:trPr>
          <w:trHeight w:val="248"/>
          <w:jc w:val="center"/>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14:paraId="1D3049AD" w14:textId="77777777" w:rsidR="00D72B26" w:rsidRPr="00D72B26" w:rsidRDefault="00D72B26" w:rsidP="00D72B26">
            <w:pPr>
              <w:spacing w:after="0" w:line="240" w:lineRule="auto"/>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Dirección Financiera</w:t>
            </w:r>
          </w:p>
        </w:tc>
        <w:tc>
          <w:tcPr>
            <w:tcW w:w="1314" w:type="dxa"/>
            <w:tcBorders>
              <w:top w:val="nil"/>
              <w:left w:val="nil"/>
              <w:bottom w:val="single" w:sz="4" w:space="0" w:color="auto"/>
              <w:right w:val="single" w:sz="4" w:space="0" w:color="auto"/>
            </w:tcBorders>
            <w:shd w:val="clear" w:color="auto" w:fill="auto"/>
            <w:noWrap/>
            <w:vAlign w:val="bottom"/>
            <w:hideMark/>
          </w:tcPr>
          <w:p w14:paraId="608739B4" w14:textId="77777777" w:rsidR="00D72B26" w:rsidRPr="00D72B26" w:rsidRDefault="00D72B26" w:rsidP="00D72B26">
            <w:pPr>
              <w:spacing w:after="0" w:line="240" w:lineRule="auto"/>
              <w:jc w:val="right"/>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7636</w:t>
            </w:r>
          </w:p>
        </w:tc>
      </w:tr>
      <w:tr w:rsidR="00D72B26" w:rsidRPr="00D72B26" w14:paraId="757300D3" w14:textId="77777777" w:rsidTr="0052229D">
        <w:trPr>
          <w:trHeight w:val="248"/>
          <w:jc w:val="center"/>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14:paraId="093CA44E" w14:textId="77777777" w:rsidR="00D72B26" w:rsidRPr="00D72B26" w:rsidRDefault="00D72B26" w:rsidP="00D72B26">
            <w:pPr>
              <w:spacing w:after="0" w:line="240" w:lineRule="auto"/>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Secretaría General</w:t>
            </w:r>
          </w:p>
        </w:tc>
        <w:tc>
          <w:tcPr>
            <w:tcW w:w="1314" w:type="dxa"/>
            <w:tcBorders>
              <w:top w:val="nil"/>
              <w:left w:val="nil"/>
              <w:bottom w:val="single" w:sz="4" w:space="0" w:color="auto"/>
              <w:right w:val="single" w:sz="4" w:space="0" w:color="auto"/>
            </w:tcBorders>
            <w:shd w:val="clear" w:color="auto" w:fill="auto"/>
            <w:noWrap/>
            <w:vAlign w:val="bottom"/>
            <w:hideMark/>
          </w:tcPr>
          <w:p w14:paraId="7678055F" w14:textId="77777777" w:rsidR="00D72B26" w:rsidRPr="00D72B26" w:rsidRDefault="00D72B26" w:rsidP="00D72B26">
            <w:pPr>
              <w:spacing w:after="0" w:line="240" w:lineRule="auto"/>
              <w:jc w:val="right"/>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194</w:t>
            </w:r>
          </w:p>
        </w:tc>
      </w:tr>
      <w:tr w:rsidR="00D72B26" w:rsidRPr="00D72B26" w14:paraId="1CFBDF10" w14:textId="77777777" w:rsidTr="0052229D">
        <w:trPr>
          <w:trHeight w:val="248"/>
          <w:jc w:val="center"/>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14:paraId="57F38D78" w14:textId="77777777" w:rsidR="00D72B26" w:rsidRPr="00D72B26" w:rsidRDefault="00D72B26" w:rsidP="00D72B26">
            <w:pPr>
              <w:spacing w:after="0" w:line="240" w:lineRule="auto"/>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Dirección de Ciencia, Tecnología e Innovación</w:t>
            </w:r>
          </w:p>
        </w:tc>
        <w:tc>
          <w:tcPr>
            <w:tcW w:w="1314" w:type="dxa"/>
            <w:tcBorders>
              <w:top w:val="nil"/>
              <w:left w:val="nil"/>
              <w:bottom w:val="single" w:sz="4" w:space="0" w:color="auto"/>
              <w:right w:val="single" w:sz="4" w:space="0" w:color="auto"/>
            </w:tcBorders>
            <w:shd w:val="clear" w:color="auto" w:fill="auto"/>
            <w:noWrap/>
            <w:vAlign w:val="bottom"/>
            <w:hideMark/>
          </w:tcPr>
          <w:p w14:paraId="3587274F" w14:textId="77777777" w:rsidR="00D72B26" w:rsidRPr="00D72B26" w:rsidRDefault="00D72B26" w:rsidP="00D72B26">
            <w:pPr>
              <w:spacing w:after="0" w:line="240" w:lineRule="auto"/>
              <w:jc w:val="right"/>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431</w:t>
            </w:r>
          </w:p>
        </w:tc>
      </w:tr>
      <w:tr w:rsidR="00D72B26" w:rsidRPr="00D72B26" w14:paraId="305D0ED4" w14:textId="77777777" w:rsidTr="0052229D">
        <w:trPr>
          <w:trHeight w:val="248"/>
          <w:jc w:val="center"/>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14:paraId="05A928BB" w14:textId="77777777" w:rsidR="00D72B26" w:rsidRPr="00D72B26" w:rsidRDefault="00D72B26" w:rsidP="00D72B26">
            <w:pPr>
              <w:spacing w:after="0" w:line="240" w:lineRule="auto"/>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Dirección de Comunicaciones</w:t>
            </w:r>
          </w:p>
        </w:tc>
        <w:tc>
          <w:tcPr>
            <w:tcW w:w="1314" w:type="dxa"/>
            <w:tcBorders>
              <w:top w:val="nil"/>
              <w:left w:val="nil"/>
              <w:bottom w:val="single" w:sz="4" w:space="0" w:color="auto"/>
              <w:right w:val="single" w:sz="4" w:space="0" w:color="auto"/>
            </w:tcBorders>
            <w:shd w:val="clear" w:color="auto" w:fill="auto"/>
            <w:noWrap/>
            <w:vAlign w:val="bottom"/>
            <w:hideMark/>
          </w:tcPr>
          <w:p w14:paraId="458C3F16" w14:textId="77777777" w:rsidR="00D72B26" w:rsidRPr="00D72B26" w:rsidRDefault="00D72B26" w:rsidP="00D72B26">
            <w:pPr>
              <w:spacing w:after="0" w:line="240" w:lineRule="auto"/>
              <w:jc w:val="right"/>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4150</w:t>
            </w:r>
          </w:p>
        </w:tc>
      </w:tr>
      <w:tr w:rsidR="00D72B26" w:rsidRPr="00D72B26" w14:paraId="424CE00F" w14:textId="77777777" w:rsidTr="0052229D">
        <w:trPr>
          <w:trHeight w:val="248"/>
          <w:jc w:val="center"/>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14:paraId="7D0E9AB4" w14:textId="77777777" w:rsidR="00D72B26" w:rsidRPr="00D72B26" w:rsidRDefault="00D72B26" w:rsidP="00D72B26">
            <w:pPr>
              <w:spacing w:after="0" w:line="240" w:lineRule="auto"/>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Dirección de Evaluación y Control</w:t>
            </w:r>
          </w:p>
        </w:tc>
        <w:tc>
          <w:tcPr>
            <w:tcW w:w="1314" w:type="dxa"/>
            <w:tcBorders>
              <w:top w:val="nil"/>
              <w:left w:val="nil"/>
              <w:bottom w:val="single" w:sz="4" w:space="0" w:color="auto"/>
              <w:right w:val="single" w:sz="4" w:space="0" w:color="auto"/>
            </w:tcBorders>
            <w:shd w:val="clear" w:color="auto" w:fill="auto"/>
            <w:noWrap/>
            <w:vAlign w:val="bottom"/>
            <w:hideMark/>
          </w:tcPr>
          <w:p w14:paraId="3451D45E" w14:textId="77777777" w:rsidR="00D72B26" w:rsidRPr="00D72B26" w:rsidRDefault="00D72B26" w:rsidP="00D72B26">
            <w:pPr>
              <w:spacing w:after="0" w:line="240" w:lineRule="auto"/>
              <w:jc w:val="right"/>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96</w:t>
            </w:r>
          </w:p>
        </w:tc>
      </w:tr>
      <w:tr w:rsidR="00D72B26" w:rsidRPr="00D72B26" w14:paraId="4887519B" w14:textId="77777777" w:rsidTr="0052229D">
        <w:trPr>
          <w:trHeight w:val="248"/>
          <w:jc w:val="center"/>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14:paraId="1A3C64FC" w14:textId="77777777" w:rsidR="00D72B26" w:rsidRPr="00D72B26" w:rsidRDefault="00D72B26" w:rsidP="00D72B26">
            <w:pPr>
              <w:spacing w:after="0" w:line="240" w:lineRule="auto"/>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Dirección de Vinculación y Transformación Social</w:t>
            </w:r>
          </w:p>
        </w:tc>
        <w:tc>
          <w:tcPr>
            <w:tcW w:w="1314" w:type="dxa"/>
            <w:tcBorders>
              <w:top w:val="nil"/>
              <w:left w:val="nil"/>
              <w:bottom w:val="single" w:sz="4" w:space="0" w:color="auto"/>
              <w:right w:val="single" w:sz="4" w:space="0" w:color="auto"/>
            </w:tcBorders>
            <w:shd w:val="clear" w:color="auto" w:fill="auto"/>
            <w:noWrap/>
            <w:vAlign w:val="bottom"/>
            <w:hideMark/>
          </w:tcPr>
          <w:p w14:paraId="19FAE09B" w14:textId="77777777" w:rsidR="00D72B26" w:rsidRPr="00D72B26" w:rsidRDefault="00D72B26" w:rsidP="00D72B26">
            <w:pPr>
              <w:spacing w:after="0" w:line="240" w:lineRule="auto"/>
              <w:jc w:val="right"/>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97</w:t>
            </w:r>
          </w:p>
        </w:tc>
      </w:tr>
      <w:tr w:rsidR="00D72B26" w:rsidRPr="00D72B26" w14:paraId="2675C2DE" w14:textId="77777777" w:rsidTr="0052229D">
        <w:trPr>
          <w:trHeight w:val="248"/>
          <w:jc w:val="center"/>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14:paraId="0A528319" w14:textId="77777777" w:rsidR="00D72B26" w:rsidRPr="00D72B26" w:rsidRDefault="00D72B26" w:rsidP="00D72B26">
            <w:pPr>
              <w:spacing w:after="0" w:line="240" w:lineRule="auto"/>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Facultad de Diseño</w:t>
            </w:r>
          </w:p>
        </w:tc>
        <w:tc>
          <w:tcPr>
            <w:tcW w:w="1314" w:type="dxa"/>
            <w:tcBorders>
              <w:top w:val="nil"/>
              <w:left w:val="nil"/>
              <w:bottom w:val="single" w:sz="4" w:space="0" w:color="auto"/>
              <w:right w:val="single" w:sz="4" w:space="0" w:color="auto"/>
            </w:tcBorders>
            <w:shd w:val="clear" w:color="auto" w:fill="auto"/>
            <w:noWrap/>
            <w:vAlign w:val="bottom"/>
            <w:hideMark/>
          </w:tcPr>
          <w:p w14:paraId="1A7C1D1E" w14:textId="77777777" w:rsidR="00D72B26" w:rsidRPr="00D72B26" w:rsidRDefault="00D72B26" w:rsidP="00D72B26">
            <w:pPr>
              <w:spacing w:after="0" w:line="240" w:lineRule="auto"/>
              <w:jc w:val="right"/>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403</w:t>
            </w:r>
          </w:p>
        </w:tc>
      </w:tr>
      <w:tr w:rsidR="00D72B26" w:rsidRPr="00D72B26" w14:paraId="4ACC38C0" w14:textId="77777777" w:rsidTr="0052229D">
        <w:trPr>
          <w:trHeight w:val="248"/>
          <w:jc w:val="center"/>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14:paraId="0EC1969E" w14:textId="77777777" w:rsidR="00D72B26" w:rsidRPr="00D72B26" w:rsidRDefault="00D72B26" w:rsidP="00D72B26">
            <w:pPr>
              <w:spacing w:after="0" w:line="240" w:lineRule="auto"/>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Facultad de Ingeniería</w:t>
            </w:r>
          </w:p>
        </w:tc>
        <w:tc>
          <w:tcPr>
            <w:tcW w:w="1314" w:type="dxa"/>
            <w:tcBorders>
              <w:top w:val="nil"/>
              <w:left w:val="nil"/>
              <w:bottom w:val="single" w:sz="4" w:space="0" w:color="auto"/>
              <w:right w:val="single" w:sz="4" w:space="0" w:color="auto"/>
            </w:tcBorders>
            <w:shd w:val="clear" w:color="auto" w:fill="auto"/>
            <w:noWrap/>
            <w:vAlign w:val="bottom"/>
            <w:hideMark/>
          </w:tcPr>
          <w:p w14:paraId="33BBE851" w14:textId="77777777" w:rsidR="00D72B26" w:rsidRPr="00D72B26" w:rsidRDefault="00D72B26" w:rsidP="00D72B26">
            <w:pPr>
              <w:spacing w:after="0" w:line="240" w:lineRule="auto"/>
              <w:jc w:val="right"/>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2005</w:t>
            </w:r>
          </w:p>
        </w:tc>
      </w:tr>
      <w:tr w:rsidR="00D72B26" w:rsidRPr="00D72B26" w14:paraId="028B6412" w14:textId="77777777" w:rsidTr="0052229D">
        <w:trPr>
          <w:trHeight w:val="248"/>
          <w:jc w:val="center"/>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14:paraId="17AA08FA" w14:textId="07CFDB90" w:rsidR="00D72B26" w:rsidRPr="00D72B26" w:rsidRDefault="00D72B26" w:rsidP="00D72B26">
            <w:pPr>
              <w:spacing w:after="0" w:line="240" w:lineRule="auto"/>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Oficina Asesora de Planeación</w:t>
            </w:r>
          </w:p>
        </w:tc>
        <w:tc>
          <w:tcPr>
            <w:tcW w:w="1314" w:type="dxa"/>
            <w:tcBorders>
              <w:top w:val="nil"/>
              <w:left w:val="nil"/>
              <w:bottom w:val="single" w:sz="4" w:space="0" w:color="auto"/>
              <w:right w:val="single" w:sz="4" w:space="0" w:color="auto"/>
            </w:tcBorders>
            <w:shd w:val="clear" w:color="auto" w:fill="auto"/>
            <w:noWrap/>
            <w:vAlign w:val="bottom"/>
            <w:hideMark/>
          </w:tcPr>
          <w:p w14:paraId="71270F85" w14:textId="77777777" w:rsidR="00D72B26" w:rsidRPr="00D72B26" w:rsidRDefault="00D72B26" w:rsidP="00D72B26">
            <w:pPr>
              <w:spacing w:after="0" w:line="240" w:lineRule="auto"/>
              <w:jc w:val="right"/>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4588</w:t>
            </w:r>
          </w:p>
        </w:tc>
      </w:tr>
      <w:tr w:rsidR="00D72B26" w:rsidRPr="00D72B26" w14:paraId="421E32FC" w14:textId="77777777" w:rsidTr="0052229D">
        <w:trPr>
          <w:trHeight w:val="248"/>
          <w:jc w:val="center"/>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14:paraId="388AB8AB" w14:textId="195D6BB2" w:rsidR="00D72B26" w:rsidRPr="00D72B26" w:rsidRDefault="00D72B26" w:rsidP="00D72B26">
            <w:pPr>
              <w:spacing w:after="0" w:line="240" w:lineRule="auto"/>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Rectoría</w:t>
            </w:r>
          </w:p>
        </w:tc>
        <w:tc>
          <w:tcPr>
            <w:tcW w:w="1314" w:type="dxa"/>
            <w:tcBorders>
              <w:top w:val="nil"/>
              <w:left w:val="nil"/>
              <w:bottom w:val="single" w:sz="4" w:space="0" w:color="auto"/>
              <w:right w:val="single" w:sz="4" w:space="0" w:color="auto"/>
            </w:tcBorders>
            <w:shd w:val="clear" w:color="auto" w:fill="auto"/>
            <w:noWrap/>
            <w:vAlign w:val="bottom"/>
            <w:hideMark/>
          </w:tcPr>
          <w:p w14:paraId="3CDB3F75" w14:textId="77777777" w:rsidR="00D72B26" w:rsidRPr="00D72B26" w:rsidRDefault="00D72B26" w:rsidP="00D72B26">
            <w:pPr>
              <w:spacing w:after="0" w:line="240" w:lineRule="auto"/>
              <w:jc w:val="right"/>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205</w:t>
            </w:r>
          </w:p>
        </w:tc>
      </w:tr>
      <w:tr w:rsidR="00D72B26" w:rsidRPr="00D72B26" w14:paraId="14FB6800" w14:textId="77777777" w:rsidTr="0052229D">
        <w:trPr>
          <w:trHeight w:val="248"/>
          <w:jc w:val="center"/>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14:paraId="08033624" w14:textId="387E6E40" w:rsidR="00D72B26" w:rsidRPr="00D72B26" w:rsidRDefault="00D72B26" w:rsidP="00D72B26">
            <w:pPr>
              <w:spacing w:after="0" w:line="240" w:lineRule="auto"/>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Vicerrectoría de Investigación y Extensión</w:t>
            </w:r>
          </w:p>
        </w:tc>
        <w:tc>
          <w:tcPr>
            <w:tcW w:w="1314" w:type="dxa"/>
            <w:tcBorders>
              <w:top w:val="nil"/>
              <w:left w:val="nil"/>
              <w:bottom w:val="single" w:sz="4" w:space="0" w:color="auto"/>
              <w:right w:val="single" w:sz="4" w:space="0" w:color="auto"/>
            </w:tcBorders>
            <w:shd w:val="clear" w:color="auto" w:fill="auto"/>
            <w:noWrap/>
            <w:vAlign w:val="bottom"/>
            <w:hideMark/>
          </w:tcPr>
          <w:p w14:paraId="7E40BF64" w14:textId="736ED700" w:rsidR="00D72B26" w:rsidRPr="00D72B26" w:rsidRDefault="00D72B26" w:rsidP="00D72B26">
            <w:pPr>
              <w:spacing w:after="0" w:line="240" w:lineRule="auto"/>
              <w:jc w:val="right"/>
              <w:rPr>
                <w:rFonts w:ascii="Aptos Narrow" w:eastAsia="Times New Roman" w:hAnsi="Aptos Narrow" w:cs="Times New Roman"/>
                <w:color w:val="000000"/>
                <w:lang w:val="es-ES" w:eastAsia="es-ES"/>
              </w:rPr>
            </w:pPr>
            <w:r>
              <w:rPr>
                <w:rFonts w:ascii="Aptos Narrow" w:eastAsia="Times New Roman" w:hAnsi="Aptos Narrow" w:cs="Times New Roman"/>
                <w:color w:val="000000"/>
                <w:lang w:val="es-ES" w:eastAsia="es-ES"/>
              </w:rPr>
              <w:t>466</w:t>
            </w:r>
          </w:p>
        </w:tc>
      </w:tr>
      <w:tr w:rsidR="00D72B26" w:rsidRPr="00D72B26" w14:paraId="337FC02C" w14:textId="77777777" w:rsidTr="0052229D">
        <w:trPr>
          <w:trHeight w:val="248"/>
          <w:jc w:val="center"/>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14:paraId="0BD18778" w14:textId="77777777" w:rsidR="00D72B26" w:rsidRPr="00D72B26" w:rsidRDefault="00D72B26" w:rsidP="00D72B26">
            <w:pPr>
              <w:spacing w:after="0" w:line="240" w:lineRule="auto"/>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Vicerrectoría Administrativa y Financiera</w:t>
            </w:r>
          </w:p>
        </w:tc>
        <w:tc>
          <w:tcPr>
            <w:tcW w:w="1314" w:type="dxa"/>
            <w:tcBorders>
              <w:top w:val="nil"/>
              <w:left w:val="nil"/>
              <w:bottom w:val="single" w:sz="4" w:space="0" w:color="auto"/>
              <w:right w:val="single" w:sz="4" w:space="0" w:color="auto"/>
            </w:tcBorders>
            <w:shd w:val="clear" w:color="auto" w:fill="auto"/>
            <w:noWrap/>
            <w:vAlign w:val="bottom"/>
            <w:hideMark/>
          </w:tcPr>
          <w:p w14:paraId="0046B44E" w14:textId="77777777" w:rsidR="00D72B26" w:rsidRPr="00D72B26" w:rsidRDefault="00D72B26" w:rsidP="00D72B26">
            <w:pPr>
              <w:spacing w:after="0" w:line="240" w:lineRule="auto"/>
              <w:jc w:val="right"/>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2174</w:t>
            </w:r>
          </w:p>
        </w:tc>
      </w:tr>
      <w:tr w:rsidR="00D72B26" w:rsidRPr="00D72B26" w14:paraId="4DF69526" w14:textId="77777777" w:rsidTr="0052229D">
        <w:trPr>
          <w:trHeight w:val="248"/>
          <w:jc w:val="center"/>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14:paraId="46FC156D" w14:textId="77777777" w:rsidR="00D72B26" w:rsidRPr="00D72B26" w:rsidRDefault="00D72B26" w:rsidP="00D72B26">
            <w:pPr>
              <w:spacing w:after="0" w:line="240" w:lineRule="auto"/>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Vicerrectoría de Enseñanza y Aprendizaje</w:t>
            </w:r>
          </w:p>
        </w:tc>
        <w:tc>
          <w:tcPr>
            <w:tcW w:w="1314" w:type="dxa"/>
            <w:tcBorders>
              <w:top w:val="nil"/>
              <w:left w:val="nil"/>
              <w:bottom w:val="single" w:sz="4" w:space="0" w:color="auto"/>
              <w:right w:val="single" w:sz="4" w:space="0" w:color="auto"/>
            </w:tcBorders>
            <w:shd w:val="clear" w:color="auto" w:fill="auto"/>
            <w:noWrap/>
            <w:vAlign w:val="bottom"/>
            <w:hideMark/>
          </w:tcPr>
          <w:p w14:paraId="4FCEDCB9" w14:textId="77777777" w:rsidR="00D72B26" w:rsidRPr="00D72B26" w:rsidRDefault="00D72B26" w:rsidP="00D72B26">
            <w:pPr>
              <w:spacing w:after="0" w:line="240" w:lineRule="auto"/>
              <w:jc w:val="right"/>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1455</w:t>
            </w:r>
          </w:p>
        </w:tc>
      </w:tr>
      <w:tr w:rsidR="00D72B26" w:rsidRPr="00D72B26" w14:paraId="031382A8" w14:textId="77777777" w:rsidTr="0052229D">
        <w:trPr>
          <w:trHeight w:val="248"/>
          <w:jc w:val="center"/>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14:paraId="07C4BAE2" w14:textId="77777777" w:rsidR="00D72B26" w:rsidRPr="00D72B26" w:rsidRDefault="00D72B26" w:rsidP="00D72B26">
            <w:pPr>
              <w:spacing w:after="0" w:line="240" w:lineRule="auto"/>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Dirección de Talento Humano</w:t>
            </w:r>
          </w:p>
        </w:tc>
        <w:tc>
          <w:tcPr>
            <w:tcW w:w="1314" w:type="dxa"/>
            <w:tcBorders>
              <w:top w:val="nil"/>
              <w:left w:val="nil"/>
              <w:bottom w:val="single" w:sz="4" w:space="0" w:color="auto"/>
              <w:right w:val="single" w:sz="4" w:space="0" w:color="auto"/>
            </w:tcBorders>
            <w:shd w:val="clear" w:color="auto" w:fill="auto"/>
            <w:noWrap/>
            <w:vAlign w:val="bottom"/>
            <w:hideMark/>
          </w:tcPr>
          <w:p w14:paraId="21422F0B" w14:textId="77777777" w:rsidR="00D72B26" w:rsidRPr="00D72B26" w:rsidRDefault="00D72B26" w:rsidP="00D72B26">
            <w:pPr>
              <w:spacing w:after="0" w:line="240" w:lineRule="auto"/>
              <w:jc w:val="right"/>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8399</w:t>
            </w:r>
          </w:p>
        </w:tc>
      </w:tr>
      <w:tr w:rsidR="00D72B26" w:rsidRPr="00D72B26" w14:paraId="7644B4FB" w14:textId="77777777" w:rsidTr="005033D7">
        <w:trPr>
          <w:trHeight w:val="248"/>
          <w:jc w:val="center"/>
        </w:trPr>
        <w:tc>
          <w:tcPr>
            <w:tcW w:w="5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8095A" w14:textId="77777777" w:rsidR="00D72B26" w:rsidRPr="00D72B26" w:rsidRDefault="00D72B26" w:rsidP="00D72B26">
            <w:pPr>
              <w:spacing w:after="0" w:line="240" w:lineRule="auto"/>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CIS</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63DB7C84" w14:textId="77777777" w:rsidR="00D72B26" w:rsidRPr="00D72B26" w:rsidRDefault="00D72B26" w:rsidP="00D72B26">
            <w:pPr>
              <w:spacing w:after="0" w:line="240" w:lineRule="auto"/>
              <w:jc w:val="right"/>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9468</w:t>
            </w:r>
          </w:p>
        </w:tc>
      </w:tr>
      <w:tr w:rsidR="00D72B26" w:rsidRPr="00D72B26" w14:paraId="4C400BC5" w14:textId="77777777" w:rsidTr="0052229D">
        <w:trPr>
          <w:trHeight w:val="248"/>
          <w:jc w:val="center"/>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14:paraId="44E00A01" w14:textId="77777777" w:rsidR="00D72B26" w:rsidRPr="00D72B26" w:rsidRDefault="00D72B26" w:rsidP="00D72B26">
            <w:pPr>
              <w:spacing w:after="0" w:line="240" w:lineRule="auto"/>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APOYO SOCIO ECONOMICO</w:t>
            </w:r>
          </w:p>
        </w:tc>
        <w:tc>
          <w:tcPr>
            <w:tcW w:w="1314" w:type="dxa"/>
            <w:tcBorders>
              <w:top w:val="nil"/>
              <w:left w:val="nil"/>
              <w:bottom w:val="single" w:sz="4" w:space="0" w:color="auto"/>
              <w:right w:val="single" w:sz="4" w:space="0" w:color="auto"/>
            </w:tcBorders>
            <w:shd w:val="clear" w:color="auto" w:fill="auto"/>
            <w:noWrap/>
            <w:vAlign w:val="bottom"/>
            <w:hideMark/>
          </w:tcPr>
          <w:p w14:paraId="61EC95EA" w14:textId="77777777" w:rsidR="00D72B26" w:rsidRPr="00D72B26" w:rsidRDefault="00D72B26" w:rsidP="00D72B26">
            <w:pPr>
              <w:spacing w:after="0" w:line="240" w:lineRule="auto"/>
              <w:jc w:val="right"/>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3598</w:t>
            </w:r>
          </w:p>
        </w:tc>
      </w:tr>
      <w:tr w:rsidR="00D72B26" w:rsidRPr="00D72B26" w14:paraId="493DAEA3" w14:textId="77777777" w:rsidTr="0052229D">
        <w:trPr>
          <w:trHeight w:val="248"/>
          <w:jc w:val="center"/>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14:paraId="501075A2" w14:textId="77777777" w:rsidR="00D72B26" w:rsidRPr="00D72B26" w:rsidRDefault="00D72B26" w:rsidP="00D72B26">
            <w:pPr>
              <w:spacing w:after="0" w:line="240" w:lineRule="auto"/>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Secretaría General</w:t>
            </w:r>
          </w:p>
        </w:tc>
        <w:tc>
          <w:tcPr>
            <w:tcW w:w="1314" w:type="dxa"/>
            <w:tcBorders>
              <w:top w:val="nil"/>
              <w:left w:val="nil"/>
              <w:bottom w:val="single" w:sz="4" w:space="0" w:color="auto"/>
              <w:right w:val="single" w:sz="4" w:space="0" w:color="auto"/>
            </w:tcBorders>
            <w:shd w:val="clear" w:color="auto" w:fill="auto"/>
            <w:noWrap/>
            <w:vAlign w:val="bottom"/>
            <w:hideMark/>
          </w:tcPr>
          <w:p w14:paraId="227DA55D" w14:textId="77777777" w:rsidR="00D72B26" w:rsidRPr="00D72B26" w:rsidRDefault="00D72B26" w:rsidP="00D72B26">
            <w:pPr>
              <w:spacing w:after="0" w:line="240" w:lineRule="auto"/>
              <w:jc w:val="right"/>
              <w:rPr>
                <w:rFonts w:ascii="Aptos Narrow" w:eastAsia="Times New Roman" w:hAnsi="Aptos Narrow" w:cs="Times New Roman"/>
                <w:color w:val="000000"/>
                <w:lang w:val="es-ES" w:eastAsia="es-ES"/>
              </w:rPr>
            </w:pPr>
            <w:r w:rsidRPr="00D72B26">
              <w:rPr>
                <w:rFonts w:ascii="Aptos Narrow" w:eastAsia="Times New Roman" w:hAnsi="Aptos Narrow" w:cs="Times New Roman"/>
                <w:color w:val="000000"/>
                <w:lang w:val="es-ES" w:eastAsia="es-ES"/>
              </w:rPr>
              <w:t>16783</w:t>
            </w:r>
          </w:p>
        </w:tc>
      </w:tr>
      <w:tr w:rsidR="00D72B26" w:rsidRPr="00D72B26" w14:paraId="405CC048" w14:textId="77777777" w:rsidTr="0052229D">
        <w:trPr>
          <w:trHeight w:val="248"/>
          <w:jc w:val="center"/>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14:paraId="5E61727D" w14:textId="77777777" w:rsidR="00D72B26" w:rsidRPr="00D72B26" w:rsidRDefault="00D72B26" w:rsidP="00D72B26">
            <w:pPr>
              <w:spacing w:after="0" w:line="240" w:lineRule="auto"/>
              <w:rPr>
                <w:rFonts w:ascii="Aptos Narrow" w:eastAsia="Times New Roman" w:hAnsi="Aptos Narrow" w:cs="Times New Roman"/>
                <w:b/>
                <w:bCs/>
                <w:color w:val="000000"/>
                <w:lang w:val="es-ES" w:eastAsia="es-ES"/>
              </w:rPr>
            </w:pPr>
            <w:r w:rsidRPr="00D72B26">
              <w:rPr>
                <w:rFonts w:ascii="Aptos Narrow" w:eastAsia="Times New Roman" w:hAnsi="Aptos Narrow" w:cs="Times New Roman"/>
                <w:b/>
                <w:bCs/>
                <w:color w:val="000000"/>
                <w:lang w:val="es-ES" w:eastAsia="es-ES"/>
              </w:rPr>
              <w:t>TOTAL</w:t>
            </w:r>
          </w:p>
        </w:tc>
        <w:tc>
          <w:tcPr>
            <w:tcW w:w="1314" w:type="dxa"/>
            <w:tcBorders>
              <w:top w:val="nil"/>
              <w:left w:val="nil"/>
              <w:bottom w:val="single" w:sz="4" w:space="0" w:color="auto"/>
              <w:right w:val="single" w:sz="4" w:space="0" w:color="auto"/>
            </w:tcBorders>
            <w:shd w:val="clear" w:color="auto" w:fill="auto"/>
            <w:noWrap/>
            <w:vAlign w:val="bottom"/>
            <w:hideMark/>
          </w:tcPr>
          <w:p w14:paraId="5B7205FE" w14:textId="77777777" w:rsidR="00D72B26" w:rsidRPr="00D72B26" w:rsidRDefault="00D72B26" w:rsidP="00D72B26">
            <w:pPr>
              <w:spacing w:after="0" w:line="240" w:lineRule="auto"/>
              <w:jc w:val="right"/>
              <w:rPr>
                <w:rFonts w:ascii="Aptos Narrow" w:eastAsia="Times New Roman" w:hAnsi="Aptos Narrow" w:cs="Times New Roman"/>
                <w:b/>
                <w:bCs/>
                <w:color w:val="000000"/>
                <w:lang w:val="es-ES" w:eastAsia="es-ES"/>
              </w:rPr>
            </w:pPr>
            <w:r w:rsidRPr="00D72B26">
              <w:rPr>
                <w:rFonts w:ascii="Aptos Narrow" w:eastAsia="Times New Roman" w:hAnsi="Aptos Narrow" w:cs="Times New Roman"/>
                <w:b/>
                <w:bCs/>
                <w:color w:val="000000"/>
                <w:lang w:val="es-ES" w:eastAsia="es-ES"/>
              </w:rPr>
              <w:t>63.636</w:t>
            </w:r>
          </w:p>
        </w:tc>
      </w:tr>
    </w:tbl>
    <w:p w14:paraId="132E1AD9" w14:textId="77777777" w:rsidR="00794F39" w:rsidRDefault="00794F39" w:rsidP="0052229D">
      <w:pPr>
        <w:pStyle w:val="Prrafodelista"/>
        <w:spacing w:after="0"/>
        <w:ind w:left="0"/>
        <w:jc w:val="both"/>
        <w:rPr>
          <w:rFonts w:ascii="Arial" w:hAnsi="Arial" w:cs="Arial"/>
          <w:b/>
          <w:bCs/>
          <w:sz w:val="24"/>
          <w:szCs w:val="24"/>
          <w:lang w:val="es-ES"/>
        </w:rPr>
      </w:pPr>
    </w:p>
    <w:p w14:paraId="33031ECA" w14:textId="77777777" w:rsidR="00794F39" w:rsidRDefault="00794F39" w:rsidP="0052229D">
      <w:pPr>
        <w:pStyle w:val="Prrafodelista"/>
        <w:spacing w:after="0"/>
        <w:ind w:left="0"/>
        <w:jc w:val="both"/>
        <w:rPr>
          <w:rFonts w:ascii="Arial" w:hAnsi="Arial" w:cs="Arial"/>
          <w:b/>
          <w:bCs/>
          <w:sz w:val="24"/>
          <w:szCs w:val="24"/>
          <w:lang w:val="es-ES"/>
        </w:rPr>
      </w:pPr>
    </w:p>
    <w:tbl>
      <w:tblPr>
        <w:tblpPr w:leftFromText="141" w:rightFromText="141" w:vertAnchor="text" w:horzAnchor="margin" w:tblpXSpec="center" w:tblpY="-9"/>
        <w:tblW w:w="5974" w:type="dxa"/>
        <w:tblCellMar>
          <w:left w:w="70" w:type="dxa"/>
          <w:right w:w="70" w:type="dxa"/>
        </w:tblCellMar>
        <w:tblLook w:val="04A0" w:firstRow="1" w:lastRow="0" w:firstColumn="1" w:lastColumn="0" w:noHBand="0" w:noVBand="1"/>
      </w:tblPr>
      <w:tblGrid>
        <w:gridCol w:w="1696"/>
        <w:gridCol w:w="1145"/>
        <w:gridCol w:w="1289"/>
        <w:gridCol w:w="1844"/>
      </w:tblGrid>
      <w:tr w:rsidR="00794F39" w:rsidRPr="00794F39" w14:paraId="59AC646B" w14:textId="77777777" w:rsidTr="00794F39">
        <w:trPr>
          <w:trHeight w:val="600"/>
        </w:trPr>
        <w:tc>
          <w:tcPr>
            <w:tcW w:w="1696"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4BB9FBD6" w14:textId="77777777" w:rsidR="00794F39" w:rsidRPr="00794F39" w:rsidRDefault="00794F39" w:rsidP="00794F39">
            <w:pPr>
              <w:spacing w:after="0" w:line="240" w:lineRule="auto"/>
              <w:jc w:val="center"/>
              <w:rPr>
                <w:rFonts w:ascii="Calibri" w:eastAsia="Times New Roman" w:hAnsi="Calibri" w:cs="Calibri"/>
                <w:b/>
                <w:bCs/>
                <w:color w:val="000000"/>
                <w:lang w:val="es-ES" w:eastAsia="es-ES"/>
              </w:rPr>
            </w:pPr>
            <w:r w:rsidRPr="00794F39">
              <w:rPr>
                <w:rFonts w:ascii="Calibri" w:eastAsia="Times New Roman" w:hAnsi="Calibri" w:cs="Calibri"/>
                <w:b/>
                <w:bCs/>
                <w:color w:val="000000"/>
                <w:lang w:val="es-ES" w:eastAsia="es-ES"/>
              </w:rPr>
              <w:lastRenderedPageBreak/>
              <w:t>MES</w:t>
            </w:r>
          </w:p>
        </w:tc>
        <w:tc>
          <w:tcPr>
            <w:tcW w:w="1145" w:type="dxa"/>
            <w:tcBorders>
              <w:top w:val="single" w:sz="4" w:space="0" w:color="auto"/>
              <w:left w:val="nil"/>
              <w:bottom w:val="single" w:sz="4" w:space="0" w:color="auto"/>
              <w:right w:val="single" w:sz="4" w:space="0" w:color="auto"/>
            </w:tcBorders>
            <w:shd w:val="clear" w:color="000000" w:fill="B7DEE8"/>
            <w:noWrap/>
            <w:vAlign w:val="center"/>
            <w:hideMark/>
          </w:tcPr>
          <w:p w14:paraId="38FF0D3F" w14:textId="77777777" w:rsidR="00794F39" w:rsidRPr="00794F39" w:rsidRDefault="00794F39" w:rsidP="00794F39">
            <w:pPr>
              <w:spacing w:after="0" w:line="240" w:lineRule="auto"/>
              <w:jc w:val="center"/>
              <w:rPr>
                <w:rFonts w:ascii="Calibri" w:eastAsia="Times New Roman" w:hAnsi="Calibri" w:cs="Calibri"/>
                <w:b/>
                <w:bCs/>
                <w:color w:val="000000"/>
                <w:lang w:val="es-ES" w:eastAsia="es-ES"/>
              </w:rPr>
            </w:pPr>
            <w:r w:rsidRPr="00794F39">
              <w:rPr>
                <w:rFonts w:ascii="Calibri" w:eastAsia="Times New Roman" w:hAnsi="Calibri" w:cs="Calibri"/>
                <w:b/>
                <w:bCs/>
                <w:color w:val="000000"/>
                <w:lang w:val="es-ES" w:eastAsia="es-ES"/>
              </w:rPr>
              <w:t>2024</w:t>
            </w:r>
          </w:p>
        </w:tc>
        <w:tc>
          <w:tcPr>
            <w:tcW w:w="1289" w:type="dxa"/>
            <w:tcBorders>
              <w:top w:val="single" w:sz="4" w:space="0" w:color="auto"/>
              <w:left w:val="nil"/>
              <w:bottom w:val="single" w:sz="4" w:space="0" w:color="auto"/>
              <w:right w:val="single" w:sz="4" w:space="0" w:color="auto"/>
            </w:tcBorders>
            <w:shd w:val="clear" w:color="000000" w:fill="B7DEE8"/>
            <w:noWrap/>
            <w:vAlign w:val="center"/>
            <w:hideMark/>
          </w:tcPr>
          <w:p w14:paraId="2BABEED3" w14:textId="77777777" w:rsidR="00794F39" w:rsidRPr="00794F39" w:rsidRDefault="00794F39" w:rsidP="00794F39">
            <w:pPr>
              <w:spacing w:after="0" w:line="240" w:lineRule="auto"/>
              <w:jc w:val="center"/>
              <w:rPr>
                <w:rFonts w:ascii="Calibri" w:eastAsia="Times New Roman" w:hAnsi="Calibri" w:cs="Calibri"/>
                <w:b/>
                <w:bCs/>
                <w:color w:val="000000"/>
                <w:lang w:val="es-ES" w:eastAsia="es-ES"/>
              </w:rPr>
            </w:pPr>
            <w:r w:rsidRPr="00794F39">
              <w:rPr>
                <w:rFonts w:ascii="Calibri" w:eastAsia="Times New Roman" w:hAnsi="Calibri" w:cs="Calibri"/>
                <w:b/>
                <w:bCs/>
                <w:color w:val="000000"/>
                <w:lang w:val="es-ES" w:eastAsia="es-ES"/>
              </w:rPr>
              <w:t>2025</w:t>
            </w:r>
          </w:p>
        </w:tc>
        <w:tc>
          <w:tcPr>
            <w:tcW w:w="1844" w:type="dxa"/>
            <w:tcBorders>
              <w:top w:val="single" w:sz="4" w:space="0" w:color="auto"/>
              <w:left w:val="nil"/>
              <w:bottom w:val="single" w:sz="4" w:space="0" w:color="auto"/>
              <w:right w:val="single" w:sz="4" w:space="0" w:color="auto"/>
            </w:tcBorders>
            <w:shd w:val="clear" w:color="000000" w:fill="B7DEE8"/>
            <w:vAlign w:val="center"/>
            <w:hideMark/>
          </w:tcPr>
          <w:p w14:paraId="7DF5CC52" w14:textId="77777777" w:rsidR="00794F39" w:rsidRPr="00794F39" w:rsidRDefault="00794F39" w:rsidP="00794F39">
            <w:pPr>
              <w:spacing w:after="0" w:line="240" w:lineRule="auto"/>
              <w:jc w:val="center"/>
              <w:rPr>
                <w:rFonts w:ascii="Calibri" w:eastAsia="Times New Roman" w:hAnsi="Calibri" w:cs="Calibri"/>
                <w:b/>
                <w:bCs/>
                <w:color w:val="000000"/>
                <w:lang w:val="es-ES" w:eastAsia="es-ES"/>
              </w:rPr>
            </w:pPr>
            <w:r w:rsidRPr="00794F39">
              <w:rPr>
                <w:rFonts w:ascii="Calibri" w:eastAsia="Times New Roman" w:hAnsi="Calibri" w:cs="Calibri"/>
                <w:b/>
                <w:bCs/>
                <w:color w:val="000000"/>
                <w:lang w:val="es-ES" w:eastAsia="es-ES"/>
              </w:rPr>
              <w:t>INDICADOR NUMERO DE IMPRESIONES</w:t>
            </w:r>
          </w:p>
        </w:tc>
      </w:tr>
      <w:tr w:rsidR="00794F39" w:rsidRPr="00794F39" w14:paraId="6A5F1ADB" w14:textId="77777777" w:rsidTr="00794F39">
        <w:trPr>
          <w:trHeight w:val="30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59535D0" w14:textId="77777777" w:rsidR="00794F39" w:rsidRPr="00794F39" w:rsidRDefault="00794F39" w:rsidP="00794F39">
            <w:pPr>
              <w:spacing w:after="0" w:line="240" w:lineRule="auto"/>
              <w:rPr>
                <w:rFonts w:ascii="Calibri" w:eastAsia="Times New Roman" w:hAnsi="Calibri" w:cs="Calibri"/>
                <w:color w:val="000000"/>
                <w:lang w:val="es-ES" w:eastAsia="es-ES"/>
              </w:rPr>
            </w:pPr>
            <w:r w:rsidRPr="00794F39">
              <w:rPr>
                <w:rFonts w:ascii="Calibri" w:eastAsia="Times New Roman" w:hAnsi="Calibri" w:cs="Calibri"/>
                <w:color w:val="000000"/>
                <w:lang w:val="es-ES" w:eastAsia="es-ES"/>
              </w:rPr>
              <w:t>ene</w:t>
            </w:r>
          </w:p>
        </w:tc>
        <w:tc>
          <w:tcPr>
            <w:tcW w:w="1145" w:type="dxa"/>
            <w:tcBorders>
              <w:top w:val="nil"/>
              <w:left w:val="nil"/>
              <w:bottom w:val="single" w:sz="4" w:space="0" w:color="auto"/>
              <w:right w:val="single" w:sz="4" w:space="0" w:color="auto"/>
            </w:tcBorders>
            <w:shd w:val="clear" w:color="auto" w:fill="auto"/>
            <w:noWrap/>
            <w:vAlign w:val="center"/>
            <w:hideMark/>
          </w:tcPr>
          <w:p w14:paraId="083E3758" w14:textId="77777777" w:rsidR="00794F39" w:rsidRPr="00794F39" w:rsidRDefault="00794F39" w:rsidP="00794F39">
            <w:pPr>
              <w:spacing w:after="0" w:line="240" w:lineRule="auto"/>
              <w:rPr>
                <w:rFonts w:ascii="Calibri" w:eastAsia="Times New Roman" w:hAnsi="Calibri" w:cs="Calibri"/>
                <w:color w:val="000000"/>
                <w:lang w:val="es-ES" w:eastAsia="es-ES"/>
              </w:rPr>
            </w:pPr>
            <w:r w:rsidRPr="00794F39">
              <w:rPr>
                <w:rFonts w:ascii="Calibri" w:eastAsia="Times New Roman" w:hAnsi="Calibri" w:cs="Calibri"/>
                <w:color w:val="000000"/>
                <w:lang w:val="es-ES" w:eastAsia="es-ES"/>
              </w:rPr>
              <w:t xml:space="preserve">                        20.199 </w:t>
            </w:r>
          </w:p>
        </w:tc>
        <w:tc>
          <w:tcPr>
            <w:tcW w:w="1289" w:type="dxa"/>
            <w:tcBorders>
              <w:top w:val="nil"/>
              <w:left w:val="nil"/>
              <w:bottom w:val="single" w:sz="4" w:space="0" w:color="auto"/>
              <w:right w:val="single" w:sz="4" w:space="0" w:color="auto"/>
            </w:tcBorders>
            <w:shd w:val="clear" w:color="auto" w:fill="auto"/>
            <w:noWrap/>
            <w:vAlign w:val="center"/>
            <w:hideMark/>
          </w:tcPr>
          <w:p w14:paraId="55DDE915" w14:textId="77777777" w:rsidR="00794F39" w:rsidRPr="00794F39" w:rsidRDefault="00794F39" w:rsidP="00794F39">
            <w:pPr>
              <w:spacing w:after="0" w:line="240" w:lineRule="auto"/>
              <w:rPr>
                <w:rFonts w:ascii="Calibri" w:eastAsia="Times New Roman" w:hAnsi="Calibri" w:cs="Calibri"/>
                <w:color w:val="000000"/>
                <w:lang w:val="es-ES" w:eastAsia="es-ES"/>
              </w:rPr>
            </w:pPr>
            <w:r w:rsidRPr="00794F39">
              <w:rPr>
                <w:rFonts w:ascii="Calibri" w:eastAsia="Times New Roman" w:hAnsi="Calibri" w:cs="Calibri"/>
                <w:color w:val="000000"/>
                <w:lang w:val="es-ES" w:eastAsia="es-ES"/>
              </w:rPr>
              <w:t xml:space="preserve">                              16.236 </w:t>
            </w:r>
          </w:p>
        </w:tc>
        <w:tc>
          <w:tcPr>
            <w:tcW w:w="1844" w:type="dxa"/>
            <w:tcBorders>
              <w:top w:val="nil"/>
              <w:left w:val="nil"/>
              <w:bottom w:val="single" w:sz="4" w:space="0" w:color="auto"/>
              <w:right w:val="single" w:sz="4" w:space="0" w:color="auto"/>
            </w:tcBorders>
            <w:shd w:val="clear" w:color="auto" w:fill="auto"/>
            <w:noWrap/>
            <w:vAlign w:val="center"/>
            <w:hideMark/>
          </w:tcPr>
          <w:p w14:paraId="3D43BAB9" w14:textId="77777777" w:rsidR="00794F39" w:rsidRPr="00794F39" w:rsidRDefault="00794F39" w:rsidP="00794F39">
            <w:pPr>
              <w:spacing w:after="0" w:line="240" w:lineRule="auto"/>
              <w:jc w:val="right"/>
              <w:rPr>
                <w:rFonts w:ascii="Calibri" w:eastAsia="Times New Roman" w:hAnsi="Calibri" w:cs="Calibri"/>
                <w:color w:val="000000"/>
                <w:lang w:val="es-ES" w:eastAsia="es-ES"/>
              </w:rPr>
            </w:pPr>
            <w:r w:rsidRPr="00794F39">
              <w:rPr>
                <w:rFonts w:ascii="Calibri" w:eastAsia="Times New Roman" w:hAnsi="Calibri" w:cs="Calibri"/>
                <w:color w:val="000000"/>
                <w:lang w:val="es-ES" w:eastAsia="es-ES"/>
              </w:rPr>
              <w:t>-20%</w:t>
            </w:r>
          </w:p>
        </w:tc>
      </w:tr>
      <w:tr w:rsidR="00794F39" w:rsidRPr="00794F39" w14:paraId="7A7A85D6" w14:textId="77777777" w:rsidTr="00794F39">
        <w:trPr>
          <w:trHeight w:val="30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D96209E" w14:textId="77777777" w:rsidR="00794F39" w:rsidRPr="00794F39" w:rsidRDefault="00794F39" w:rsidP="00794F39">
            <w:pPr>
              <w:spacing w:after="0" w:line="240" w:lineRule="auto"/>
              <w:rPr>
                <w:rFonts w:ascii="Calibri" w:eastAsia="Times New Roman" w:hAnsi="Calibri" w:cs="Calibri"/>
                <w:color w:val="000000"/>
                <w:lang w:val="es-ES" w:eastAsia="es-ES"/>
              </w:rPr>
            </w:pPr>
            <w:r w:rsidRPr="00794F39">
              <w:rPr>
                <w:rFonts w:ascii="Calibri" w:eastAsia="Times New Roman" w:hAnsi="Calibri" w:cs="Calibri"/>
                <w:color w:val="000000"/>
                <w:lang w:val="es-ES" w:eastAsia="es-ES"/>
              </w:rPr>
              <w:t>feb</w:t>
            </w:r>
          </w:p>
        </w:tc>
        <w:tc>
          <w:tcPr>
            <w:tcW w:w="1145" w:type="dxa"/>
            <w:tcBorders>
              <w:top w:val="nil"/>
              <w:left w:val="nil"/>
              <w:bottom w:val="single" w:sz="4" w:space="0" w:color="auto"/>
              <w:right w:val="single" w:sz="4" w:space="0" w:color="auto"/>
            </w:tcBorders>
            <w:shd w:val="clear" w:color="auto" w:fill="auto"/>
            <w:noWrap/>
            <w:vAlign w:val="center"/>
            <w:hideMark/>
          </w:tcPr>
          <w:p w14:paraId="636E3E2A" w14:textId="77777777" w:rsidR="00794F39" w:rsidRPr="00794F39" w:rsidRDefault="00794F39" w:rsidP="00794F39">
            <w:pPr>
              <w:spacing w:after="0" w:line="240" w:lineRule="auto"/>
              <w:rPr>
                <w:rFonts w:ascii="Calibri" w:eastAsia="Times New Roman" w:hAnsi="Calibri" w:cs="Calibri"/>
                <w:color w:val="000000"/>
                <w:lang w:val="es-ES" w:eastAsia="es-ES"/>
              </w:rPr>
            </w:pPr>
            <w:r w:rsidRPr="00794F39">
              <w:rPr>
                <w:rFonts w:ascii="Calibri" w:eastAsia="Times New Roman" w:hAnsi="Calibri" w:cs="Calibri"/>
                <w:color w:val="000000"/>
                <w:lang w:val="es-ES" w:eastAsia="es-ES"/>
              </w:rPr>
              <w:t xml:space="preserve">                        17.019 </w:t>
            </w:r>
          </w:p>
        </w:tc>
        <w:tc>
          <w:tcPr>
            <w:tcW w:w="1289" w:type="dxa"/>
            <w:tcBorders>
              <w:top w:val="nil"/>
              <w:left w:val="nil"/>
              <w:bottom w:val="single" w:sz="4" w:space="0" w:color="auto"/>
              <w:right w:val="single" w:sz="4" w:space="0" w:color="auto"/>
            </w:tcBorders>
            <w:shd w:val="clear" w:color="auto" w:fill="auto"/>
            <w:noWrap/>
            <w:vAlign w:val="center"/>
            <w:hideMark/>
          </w:tcPr>
          <w:p w14:paraId="1753B943" w14:textId="77777777" w:rsidR="00794F39" w:rsidRPr="00794F39" w:rsidRDefault="00794F39" w:rsidP="00794F39">
            <w:pPr>
              <w:spacing w:after="0" w:line="240" w:lineRule="auto"/>
              <w:rPr>
                <w:rFonts w:ascii="Calibri" w:eastAsia="Times New Roman" w:hAnsi="Calibri" w:cs="Calibri"/>
                <w:color w:val="000000"/>
                <w:lang w:val="es-ES" w:eastAsia="es-ES"/>
              </w:rPr>
            </w:pPr>
            <w:r w:rsidRPr="00794F39">
              <w:rPr>
                <w:rFonts w:ascii="Calibri" w:eastAsia="Times New Roman" w:hAnsi="Calibri" w:cs="Calibri"/>
                <w:color w:val="000000"/>
                <w:lang w:val="es-ES" w:eastAsia="es-ES"/>
              </w:rPr>
              <w:t xml:space="preserve">                              22.768 </w:t>
            </w:r>
          </w:p>
        </w:tc>
        <w:tc>
          <w:tcPr>
            <w:tcW w:w="1844" w:type="dxa"/>
            <w:tcBorders>
              <w:top w:val="nil"/>
              <w:left w:val="nil"/>
              <w:bottom w:val="single" w:sz="4" w:space="0" w:color="auto"/>
              <w:right w:val="single" w:sz="4" w:space="0" w:color="auto"/>
            </w:tcBorders>
            <w:shd w:val="clear" w:color="auto" w:fill="auto"/>
            <w:noWrap/>
            <w:vAlign w:val="center"/>
            <w:hideMark/>
          </w:tcPr>
          <w:p w14:paraId="01F6F751" w14:textId="77777777" w:rsidR="00794F39" w:rsidRPr="00794F39" w:rsidRDefault="00794F39" w:rsidP="00794F39">
            <w:pPr>
              <w:spacing w:after="0" w:line="240" w:lineRule="auto"/>
              <w:jc w:val="right"/>
              <w:rPr>
                <w:rFonts w:ascii="Calibri" w:eastAsia="Times New Roman" w:hAnsi="Calibri" w:cs="Calibri"/>
                <w:color w:val="000000"/>
                <w:lang w:val="es-ES" w:eastAsia="es-ES"/>
              </w:rPr>
            </w:pPr>
            <w:r w:rsidRPr="00794F39">
              <w:rPr>
                <w:rFonts w:ascii="Calibri" w:eastAsia="Times New Roman" w:hAnsi="Calibri" w:cs="Calibri"/>
                <w:color w:val="000000"/>
                <w:lang w:val="es-ES" w:eastAsia="es-ES"/>
              </w:rPr>
              <w:t>34%</w:t>
            </w:r>
          </w:p>
        </w:tc>
      </w:tr>
      <w:tr w:rsidR="00794F39" w:rsidRPr="00794F39" w14:paraId="0230DD2D" w14:textId="77777777" w:rsidTr="00794F39">
        <w:trPr>
          <w:trHeight w:val="30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96D516A" w14:textId="77777777" w:rsidR="00794F39" w:rsidRPr="00794F39" w:rsidRDefault="00794F39" w:rsidP="00794F39">
            <w:pPr>
              <w:spacing w:after="0" w:line="240" w:lineRule="auto"/>
              <w:rPr>
                <w:rFonts w:ascii="Calibri" w:eastAsia="Times New Roman" w:hAnsi="Calibri" w:cs="Calibri"/>
                <w:color w:val="000000"/>
                <w:lang w:val="es-ES" w:eastAsia="es-ES"/>
              </w:rPr>
            </w:pPr>
            <w:r w:rsidRPr="00794F39">
              <w:rPr>
                <w:rFonts w:ascii="Calibri" w:eastAsia="Times New Roman" w:hAnsi="Calibri" w:cs="Calibri"/>
                <w:color w:val="000000"/>
                <w:lang w:val="es-ES" w:eastAsia="es-ES"/>
              </w:rPr>
              <w:t>mar</w:t>
            </w:r>
          </w:p>
        </w:tc>
        <w:tc>
          <w:tcPr>
            <w:tcW w:w="1145" w:type="dxa"/>
            <w:tcBorders>
              <w:top w:val="nil"/>
              <w:left w:val="nil"/>
              <w:bottom w:val="single" w:sz="4" w:space="0" w:color="auto"/>
              <w:right w:val="single" w:sz="4" w:space="0" w:color="auto"/>
            </w:tcBorders>
            <w:shd w:val="clear" w:color="auto" w:fill="auto"/>
            <w:noWrap/>
            <w:vAlign w:val="center"/>
            <w:hideMark/>
          </w:tcPr>
          <w:p w14:paraId="01D924DB" w14:textId="77777777" w:rsidR="00794F39" w:rsidRPr="00794F39" w:rsidRDefault="00794F39" w:rsidP="00794F39">
            <w:pPr>
              <w:spacing w:after="0" w:line="240" w:lineRule="auto"/>
              <w:rPr>
                <w:rFonts w:ascii="Calibri" w:eastAsia="Times New Roman" w:hAnsi="Calibri" w:cs="Calibri"/>
                <w:color w:val="000000"/>
                <w:lang w:val="es-ES" w:eastAsia="es-ES"/>
              </w:rPr>
            </w:pPr>
            <w:r w:rsidRPr="00794F39">
              <w:rPr>
                <w:rFonts w:ascii="Calibri" w:eastAsia="Times New Roman" w:hAnsi="Calibri" w:cs="Calibri"/>
                <w:color w:val="000000"/>
                <w:lang w:val="es-ES" w:eastAsia="es-ES"/>
              </w:rPr>
              <w:t xml:space="preserve">                        17.527 </w:t>
            </w:r>
          </w:p>
        </w:tc>
        <w:tc>
          <w:tcPr>
            <w:tcW w:w="1289" w:type="dxa"/>
            <w:tcBorders>
              <w:top w:val="nil"/>
              <w:left w:val="nil"/>
              <w:bottom w:val="single" w:sz="4" w:space="0" w:color="auto"/>
              <w:right w:val="single" w:sz="4" w:space="0" w:color="auto"/>
            </w:tcBorders>
            <w:shd w:val="clear" w:color="auto" w:fill="auto"/>
            <w:noWrap/>
            <w:vAlign w:val="center"/>
            <w:hideMark/>
          </w:tcPr>
          <w:p w14:paraId="026794C4" w14:textId="77777777" w:rsidR="00794F39" w:rsidRPr="00794F39" w:rsidRDefault="00794F39" w:rsidP="00794F39">
            <w:pPr>
              <w:spacing w:after="0" w:line="240" w:lineRule="auto"/>
              <w:rPr>
                <w:rFonts w:ascii="Calibri" w:eastAsia="Times New Roman" w:hAnsi="Calibri" w:cs="Calibri"/>
                <w:color w:val="000000"/>
                <w:lang w:val="es-ES" w:eastAsia="es-ES"/>
              </w:rPr>
            </w:pPr>
            <w:r w:rsidRPr="00794F39">
              <w:rPr>
                <w:rFonts w:ascii="Calibri" w:eastAsia="Times New Roman" w:hAnsi="Calibri" w:cs="Calibri"/>
                <w:color w:val="000000"/>
                <w:lang w:val="es-ES" w:eastAsia="es-ES"/>
              </w:rPr>
              <w:t xml:space="preserve">                              24.632 </w:t>
            </w:r>
          </w:p>
        </w:tc>
        <w:tc>
          <w:tcPr>
            <w:tcW w:w="1844" w:type="dxa"/>
            <w:tcBorders>
              <w:top w:val="nil"/>
              <w:left w:val="nil"/>
              <w:bottom w:val="single" w:sz="4" w:space="0" w:color="auto"/>
              <w:right w:val="single" w:sz="4" w:space="0" w:color="auto"/>
            </w:tcBorders>
            <w:shd w:val="clear" w:color="auto" w:fill="auto"/>
            <w:noWrap/>
            <w:vAlign w:val="center"/>
            <w:hideMark/>
          </w:tcPr>
          <w:p w14:paraId="5AC2E750" w14:textId="77777777" w:rsidR="00794F39" w:rsidRPr="00794F39" w:rsidRDefault="00794F39" w:rsidP="00794F39">
            <w:pPr>
              <w:spacing w:after="0" w:line="240" w:lineRule="auto"/>
              <w:jc w:val="right"/>
              <w:rPr>
                <w:rFonts w:ascii="Calibri" w:eastAsia="Times New Roman" w:hAnsi="Calibri" w:cs="Calibri"/>
                <w:color w:val="000000"/>
                <w:lang w:val="es-ES" w:eastAsia="es-ES"/>
              </w:rPr>
            </w:pPr>
            <w:r w:rsidRPr="00794F39">
              <w:rPr>
                <w:rFonts w:ascii="Calibri" w:eastAsia="Times New Roman" w:hAnsi="Calibri" w:cs="Calibri"/>
                <w:color w:val="000000"/>
                <w:lang w:val="es-ES" w:eastAsia="es-ES"/>
              </w:rPr>
              <w:t>41%</w:t>
            </w:r>
          </w:p>
        </w:tc>
      </w:tr>
      <w:tr w:rsidR="00794F39" w:rsidRPr="00794F39" w14:paraId="6EFAB923" w14:textId="77777777" w:rsidTr="00794F39">
        <w:trPr>
          <w:trHeight w:val="300"/>
        </w:trPr>
        <w:tc>
          <w:tcPr>
            <w:tcW w:w="1696" w:type="dxa"/>
            <w:tcBorders>
              <w:top w:val="nil"/>
              <w:left w:val="single" w:sz="4" w:space="0" w:color="auto"/>
              <w:bottom w:val="single" w:sz="4" w:space="0" w:color="auto"/>
              <w:right w:val="single" w:sz="4" w:space="0" w:color="auto"/>
            </w:tcBorders>
            <w:shd w:val="clear" w:color="000000" w:fill="F2DCDB"/>
            <w:vAlign w:val="center"/>
            <w:hideMark/>
          </w:tcPr>
          <w:p w14:paraId="27A1AF83" w14:textId="77777777" w:rsidR="00794F39" w:rsidRPr="00794F39" w:rsidRDefault="00794F39" w:rsidP="00794F39">
            <w:pPr>
              <w:spacing w:after="0" w:line="240" w:lineRule="auto"/>
              <w:rPr>
                <w:rFonts w:ascii="Calibri" w:eastAsia="Times New Roman" w:hAnsi="Calibri" w:cs="Calibri"/>
                <w:b/>
                <w:bCs/>
                <w:color w:val="000000"/>
                <w:lang w:val="es-ES" w:eastAsia="es-ES"/>
              </w:rPr>
            </w:pPr>
            <w:r w:rsidRPr="00794F39">
              <w:rPr>
                <w:rFonts w:ascii="Calibri" w:eastAsia="Times New Roman" w:hAnsi="Calibri" w:cs="Calibri"/>
                <w:b/>
                <w:bCs/>
                <w:color w:val="000000"/>
                <w:lang w:val="es-ES" w:eastAsia="es-ES"/>
              </w:rPr>
              <w:t>SUBTOTAL TRIMESTRE 1</w:t>
            </w:r>
          </w:p>
        </w:tc>
        <w:tc>
          <w:tcPr>
            <w:tcW w:w="1145" w:type="dxa"/>
            <w:tcBorders>
              <w:top w:val="nil"/>
              <w:left w:val="nil"/>
              <w:bottom w:val="single" w:sz="4" w:space="0" w:color="auto"/>
              <w:right w:val="single" w:sz="4" w:space="0" w:color="auto"/>
            </w:tcBorders>
            <w:shd w:val="clear" w:color="000000" w:fill="F2DCDB"/>
            <w:noWrap/>
            <w:vAlign w:val="center"/>
            <w:hideMark/>
          </w:tcPr>
          <w:p w14:paraId="00D6F5DC" w14:textId="77777777" w:rsidR="00794F39" w:rsidRPr="00794F39" w:rsidRDefault="00794F39" w:rsidP="00794F39">
            <w:pPr>
              <w:spacing w:after="0" w:line="240" w:lineRule="auto"/>
              <w:rPr>
                <w:rFonts w:ascii="Calibri" w:eastAsia="Times New Roman" w:hAnsi="Calibri" w:cs="Calibri"/>
                <w:b/>
                <w:bCs/>
                <w:color w:val="000000"/>
                <w:lang w:val="es-ES" w:eastAsia="es-ES"/>
              </w:rPr>
            </w:pPr>
            <w:r w:rsidRPr="00794F39">
              <w:rPr>
                <w:rFonts w:ascii="Calibri" w:eastAsia="Times New Roman" w:hAnsi="Calibri" w:cs="Calibri"/>
                <w:b/>
                <w:bCs/>
                <w:color w:val="000000"/>
                <w:lang w:val="es-ES" w:eastAsia="es-ES"/>
              </w:rPr>
              <w:t xml:space="preserve">                        54.745 </w:t>
            </w:r>
          </w:p>
        </w:tc>
        <w:tc>
          <w:tcPr>
            <w:tcW w:w="1289" w:type="dxa"/>
            <w:tcBorders>
              <w:top w:val="nil"/>
              <w:left w:val="nil"/>
              <w:bottom w:val="single" w:sz="4" w:space="0" w:color="auto"/>
              <w:right w:val="single" w:sz="4" w:space="0" w:color="auto"/>
            </w:tcBorders>
            <w:shd w:val="clear" w:color="000000" w:fill="F2DCDB"/>
            <w:noWrap/>
            <w:vAlign w:val="center"/>
            <w:hideMark/>
          </w:tcPr>
          <w:p w14:paraId="51A2A50E" w14:textId="77777777" w:rsidR="00794F39" w:rsidRPr="00794F39" w:rsidRDefault="00794F39" w:rsidP="00794F39">
            <w:pPr>
              <w:spacing w:after="0" w:line="240" w:lineRule="auto"/>
              <w:rPr>
                <w:rFonts w:ascii="Calibri" w:eastAsia="Times New Roman" w:hAnsi="Calibri" w:cs="Calibri"/>
                <w:b/>
                <w:bCs/>
                <w:color w:val="000000"/>
                <w:lang w:val="es-ES" w:eastAsia="es-ES"/>
              </w:rPr>
            </w:pPr>
            <w:r w:rsidRPr="00794F39">
              <w:rPr>
                <w:rFonts w:ascii="Calibri" w:eastAsia="Times New Roman" w:hAnsi="Calibri" w:cs="Calibri"/>
                <w:b/>
                <w:bCs/>
                <w:color w:val="000000"/>
                <w:lang w:val="es-ES" w:eastAsia="es-ES"/>
              </w:rPr>
              <w:t xml:space="preserve">                              63.636 </w:t>
            </w:r>
          </w:p>
        </w:tc>
        <w:tc>
          <w:tcPr>
            <w:tcW w:w="1844" w:type="dxa"/>
            <w:tcBorders>
              <w:top w:val="nil"/>
              <w:left w:val="nil"/>
              <w:bottom w:val="single" w:sz="4" w:space="0" w:color="auto"/>
              <w:right w:val="single" w:sz="4" w:space="0" w:color="auto"/>
            </w:tcBorders>
            <w:shd w:val="clear" w:color="000000" w:fill="F2DCDB"/>
            <w:noWrap/>
            <w:vAlign w:val="center"/>
            <w:hideMark/>
          </w:tcPr>
          <w:p w14:paraId="67A2E366" w14:textId="77777777" w:rsidR="00794F39" w:rsidRPr="00794F39" w:rsidRDefault="00794F39" w:rsidP="00794F39">
            <w:pPr>
              <w:spacing w:after="0" w:line="240" w:lineRule="auto"/>
              <w:jc w:val="right"/>
              <w:rPr>
                <w:rFonts w:ascii="Calibri" w:eastAsia="Times New Roman" w:hAnsi="Calibri" w:cs="Calibri"/>
                <w:b/>
                <w:bCs/>
                <w:color w:val="000000"/>
                <w:lang w:val="es-ES" w:eastAsia="es-ES"/>
              </w:rPr>
            </w:pPr>
            <w:r w:rsidRPr="00794F39">
              <w:rPr>
                <w:rFonts w:ascii="Calibri" w:eastAsia="Times New Roman" w:hAnsi="Calibri" w:cs="Calibri"/>
                <w:b/>
                <w:bCs/>
                <w:color w:val="000000"/>
                <w:lang w:val="es-ES" w:eastAsia="es-ES"/>
              </w:rPr>
              <w:t>16%</w:t>
            </w:r>
          </w:p>
        </w:tc>
      </w:tr>
    </w:tbl>
    <w:p w14:paraId="1BBBBB59" w14:textId="77777777" w:rsidR="00794F39" w:rsidRDefault="00794F39" w:rsidP="0052229D">
      <w:pPr>
        <w:pStyle w:val="Prrafodelista"/>
        <w:spacing w:after="0"/>
        <w:ind w:left="0"/>
        <w:jc w:val="both"/>
        <w:rPr>
          <w:rFonts w:ascii="Arial" w:hAnsi="Arial" w:cs="Arial"/>
          <w:b/>
          <w:bCs/>
          <w:sz w:val="24"/>
          <w:szCs w:val="24"/>
          <w:lang w:val="es-ES"/>
        </w:rPr>
      </w:pPr>
    </w:p>
    <w:p w14:paraId="38D007D1" w14:textId="77777777" w:rsidR="00794F39" w:rsidRDefault="00794F39" w:rsidP="0052229D">
      <w:pPr>
        <w:pStyle w:val="Prrafodelista"/>
        <w:spacing w:after="0"/>
        <w:ind w:left="0"/>
        <w:jc w:val="both"/>
        <w:rPr>
          <w:rFonts w:ascii="Arial" w:hAnsi="Arial" w:cs="Arial"/>
          <w:b/>
          <w:bCs/>
          <w:sz w:val="24"/>
          <w:szCs w:val="24"/>
          <w:lang w:val="es-ES"/>
        </w:rPr>
      </w:pPr>
    </w:p>
    <w:p w14:paraId="6F7D6CE0" w14:textId="77777777" w:rsidR="00794F39" w:rsidRDefault="00794F39" w:rsidP="0052229D">
      <w:pPr>
        <w:pStyle w:val="Prrafodelista"/>
        <w:spacing w:after="0"/>
        <w:ind w:left="0"/>
        <w:jc w:val="both"/>
        <w:rPr>
          <w:rFonts w:ascii="Arial" w:hAnsi="Arial" w:cs="Arial"/>
          <w:b/>
          <w:bCs/>
          <w:sz w:val="24"/>
          <w:szCs w:val="24"/>
          <w:lang w:val="es-ES"/>
        </w:rPr>
      </w:pPr>
    </w:p>
    <w:p w14:paraId="1A453E77" w14:textId="77777777" w:rsidR="00794F39" w:rsidRDefault="00794F39" w:rsidP="0052229D">
      <w:pPr>
        <w:pStyle w:val="Prrafodelista"/>
        <w:spacing w:after="0"/>
        <w:ind w:left="0"/>
        <w:jc w:val="both"/>
        <w:rPr>
          <w:rFonts w:ascii="Arial" w:hAnsi="Arial" w:cs="Arial"/>
          <w:b/>
          <w:bCs/>
          <w:sz w:val="24"/>
          <w:szCs w:val="24"/>
          <w:lang w:val="es-ES"/>
        </w:rPr>
      </w:pPr>
    </w:p>
    <w:p w14:paraId="7F36E00D" w14:textId="77777777" w:rsidR="00794F39" w:rsidRDefault="00794F39" w:rsidP="0052229D">
      <w:pPr>
        <w:pStyle w:val="Prrafodelista"/>
        <w:spacing w:after="0"/>
        <w:ind w:left="0"/>
        <w:jc w:val="both"/>
        <w:rPr>
          <w:rFonts w:ascii="Arial" w:hAnsi="Arial" w:cs="Arial"/>
          <w:b/>
          <w:bCs/>
          <w:sz w:val="24"/>
          <w:szCs w:val="24"/>
          <w:lang w:val="es-ES"/>
        </w:rPr>
      </w:pPr>
    </w:p>
    <w:p w14:paraId="658B7754" w14:textId="77777777" w:rsidR="00794F39" w:rsidRDefault="00794F39" w:rsidP="0052229D">
      <w:pPr>
        <w:pStyle w:val="Prrafodelista"/>
        <w:spacing w:after="0"/>
        <w:ind w:left="0"/>
        <w:jc w:val="both"/>
        <w:rPr>
          <w:rFonts w:ascii="Arial" w:hAnsi="Arial" w:cs="Arial"/>
          <w:b/>
          <w:bCs/>
          <w:sz w:val="24"/>
          <w:szCs w:val="24"/>
          <w:lang w:val="es-ES"/>
        </w:rPr>
      </w:pPr>
    </w:p>
    <w:p w14:paraId="38C020C7" w14:textId="77777777" w:rsidR="00794F39" w:rsidRDefault="00794F39" w:rsidP="0052229D">
      <w:pPr>
        <w:pStyle w:val="Prrafodelista"/>
        <w:spacing w:after="0"/>
        <w:ind w:left="0"/>
        <w:jc w:val="both"/>
        <w:rPr>
          <w:rFonts w:ascii="Arial" w:hAnsi="Arial" w:cs="Arial"/>
          <w:b/>
          <w:bCs/>
          <w:sz w:val="24"/>
          <w:szCs w:val="24"/>
          <w:lang w:val="es-ES"/>
        </w:rPr>
      </w:pPr>
    </w:p>
    <w:p w14:paraId="13A51C45" w14:textId="77777777" w:rsidR="00794F39" w:rsidRDefault="00794F39" w:rsidP="0052229D">
      <w:pPr>
        <w:pStyle w:val="Prrafodelista"/>
        <w:spacing w:after="0"/>
        <w:ind w:left="0"/>
        <w:jc w:val="both"/>
        <w:rPr>
          <w:rFonts w:ascii="Arial" w:hAnsi="Arial" w:cs="Arial"/>
          <w:b/>
          <w:bCs/>
          <w:sz w:val="24"/>
          <w:szCs w:val="24"/>
          <w:lang w:val="es-ES"/>
        </w:rPr>
      </w:pPr>
    </w:p>
    <w:p w14:paraId="16F76564" w14:textId="77777777" w:rsidR="00794F39" w:rsidRDefault="00794F39" w:rsidP="0052229D">
      <w:pPr>
        <w:pStyle w:val="Prrafodelista"/>
        <w:spacing w:after="0"/>
        <w:ind w:left="0"/>
        <w:jc w:val="both"/>
        <w:rPr>
          <w:rFonts w:ascii="Arial" w:hAnsi="Arial" w:cs="Arial"/>
          <w:b/>
          <w:bCs/>
          <w:sz w:val="24"/>
          <w:szCs w:val="24"/>
          <w:lang w:val="es-ES"/>
        </w:rPr>
      </w:pPr>
    </w:p>
    <w:p w14:paraId="1B707493" w14:textId="77777777" w:rsidR="00794F39" w:rsidRDefault="00794F39" w:rsidP="0052229D">
      <w:pPr>
        <w:pStyle w:val="Prrafodelista"/>
        <w:spacing w:after="0"/>
        <w:ind w:left="0"/>
        <w:jc w:val="both"/>
        <w:rPr>
          <w:rFonts w:ascii="Arial" w:hAnsi="Arial" w:cs="Arial"/>
          <w:b/>
          <w:bCs/>
          <w:sz w:val="24"/>
          <w:szCs w:val="24"/>
          <w:lang w:val="es-ES"/>
        </w:rPr>
      </w:pPr>
    </w:p>
    <w:p w14:paraId="3FDABB6C" w14:textId="77777777" w:rsidR="00794F39" w:rsidRDefault="00794F39" w:rsidP="0052229D">
      <w:pPr>
        <w:pStyle w:val="Prrafodelista"/>
        <w:spacing w:after="0"/>
        <w:ind w:left="0"/>
        <w:jc w:val="both"/>
        <w:rPr>
          <w:rFonts w:ascii="Arial" w:hAnsi="Arial" w:cs="Arial"/>
          <w:b/>
          <w:bCs/>
          <w:sz w:val="24"/>
          <w:szCs w:val="24"/>
          <w:lang w:val="es-ES"/>
        </w:rPr>
      </w:pPr>
    </w:p>
    <w:p w14:paraId="669E4F81" w14:textId="77777777" w:rsidR="00794F39" w:rsidRDefault="00794F39" w:rsidP="0052229D">
      <w:pPr>
        <w:pStyle w:val="Prrafodelista"/>
        <w:spacing w:after="0"/>
        <w:ind w:left="0"/>
        <w:jc w:val="both"/>
        <w:rPr>
          <w:rFonts w:ascii="Arial" w:hAnsi="Arial" w:cs="Arial"/>
          <w:b/>
          <w:bCs/>
          <w:sz w:val="24"/>
          <w:szCs w:val="24"/>
          <w:lang w:val="es-ES"/>
        </w:rPr>
      </w:pPr>
    </w:p>
    <w:p w14:paraId="4E092C07" w14:textId="2BF970FD" w:rsidR="0052229D" w:rsidRPr="0052229D" w:rsidRDefault="0052229D" w:rsidP="0052229D">
      <w:pPr>
        <w:pStyle w:val="Prrafodelista"/>
        <w:spacing w:after="0"/>
        <w:ind w:left="0"/>
        <w:jc w:val="both"/>
        <w:rPr>
          <w:rFonts w:ascii="Arial" w:hAnsi="Arial" w:cs="Arial"/>
          <w:b/>
          <w:bCs/>
          <w:sz w:val="24"/>
          <w:szCs w:val="24"/>
          <w:lang w:val="es-ES"/>
        </w:rPr>
      </w:pPr>
      <w:r w:rsidRPr="0052229D">
        <w:rPr>
          <w:rFonts w:ascii="Arial" w:hAnsi="Arial" w:cs="Arial"/>
          <w:b/>
          <w:bCs/>
          <w:sz w:val="24"/>
          <w:szCs w:val="24"/>
          <w:lang w:val="es-ES"/>
        </w:rPr>
        <w:t>CONSIDERACIONES DEL AUDITOR</w:t>
      </w:r>
    </w:p>
    <w:p w14:paraId="27FE1172" w14:textId="77777777" w:rsidR="00794F39" w:rsidRDefault="00794F39" w:rsidP="00794F39">
      <w:pPr>
        <w:pStyle w:val="Prrafodelista"/>
        <w:spacing w:after="0"/>
        <w:ind w:left="0"/>
        <w:jc w:val="both"/>
        <w:rPr>
          <w:rFonts w:ascii="Arial" w:hAnsi="Arial" w:cs="Arial"/>
          <w:sz w:val="24"/>
          <w:szCs w:val="24"/>
          <w:lang w:val="es-ES"/>
        </w:rPr>
      </w:pPr>
    </w:p>
    <w:p w14:paraId="6F660552" w14:textId="0BDAF96C" w:rsidR="00794F39" w:rsidRDefault="00794F39" w:rsidP="00794F39">
      <w:pPr>
        <w:pStyle w:val="Prrafodelista"/>
        <w:spacing w:after="0"/>
        <w:ind w:left="0"/>
        <w:jc w:val="both"/>
        <w:rPr>
          <w:rFonts w:ascii="Arial" w:hAnsi="Arial" w:cs="Arial"/>
          <w:sz w:val="24"/>
          <w:szCs w:val="24"/>
          <w:lang w:val="es-ES"/>
        </w:rPr>
      </w:pPr>
      <w:r w:rsidRPr="00794F39">
        <w:rPr>
          <w:rFonts w:ascii="Arial" w:hAnsi="Arial" w:cs="Arial"/>
          <w:sz w:val="24"/>
          <w:szCs w:val="24"/>
          <w:lang w:val="es-ES"/>
        </w:rPr>
        <w:t xml:space="preserve">En el marco del seguimiento a la estrategia </w:t>
      </w:r>
      <w:r w:rsidRPr="00794F39">
        <w:rPr>
          <w:rFonts w:ascii="Arial" w:hAnsi="Arial" w:cs="Arial"/>
          <w:b/>
          <w:bCs/>
          <w:sz w:val="24"/>
          <w:szCs w:val="24"/>
          <w:lang w:val="es-ES"/>
        </w:rPr>
        <w:t>Cultura Cero Papel</w:t>
      </w:r>
      <w:r w:rsidRPr="00794F39">
        <w:rPr>
          <w:rFonts w:ascii="Arial" w:hAnsi="Arial" w:cs="Arial"/>
          <w:sz w:val="24"/>
          <w:szCs w:val="24"/>
          <w:lang w:val="es-ES"/>
        </w:rPr>
        <w:t xml:space="preserve">, se revisó la información reportada por la Oficina de Tecnología e Informática sobre las impresiones y fotocopias realizadas en la Institución Universitaria Pascual Bravo durante el primer trimestre de 2025. El consolidado refleja un total de </w:t>
      </w:r>
      <w:r w:rsidRPr="00794F39">
        <w:rPr>
          <w:rFonts w:ascii="Arial" w:hAnsi="Arial" w:cs="Arial"/>
          <w:b/>
          <w:bCs/>
          <w:sz w:val="24"/>
          <w:szCs w:val="24"/>
          <w:lang w:val="es-ES"/>
        </w:rPr>
        <w:t>63.636 registros</w:t>
      </w:r>
      <w:r w:rsidRPr="00794F39">
        <w:rPr>
          <w:rFonts w:ascii="Arial" w:hAnsi="Arial" w:cs="Arial"/>
          <w:sz w:val="24"/>
          <w:szCs w:val="24"/>
          <w:lang w:val="es-ES"/>
        </w:rPr>
        <w:t xml:space="preserve">, frente a </w:t>
      </w:r>
      <w:r w:rsidRPr="00794F39">
        <w:rPr>
          <w:rFonts w:ascii="Arial" w:hAnsi="Arial" w:cs="Arial"/>
          <w:b/>
          <w:bCs/>
          <w:sz w:val="24"/>
          <w:szCs w:val="24"/>
          <w:lang w:val="es-ES"/>
        </w:rPr>
        <w:t>54.745 en 2024</w:t>
      </w:r>
      <w:r w:rsidRPr="00794F39">
        <w:rPr>
          <w:rFonts w:ascii="Arial" w:hAnsi="Arial" w:cs="Arial"/>
          <w:sz w:val="24"/>
          <w:szCs w:val="24"/>
          <w:lang w:val="es-ES"/>
        </w:rPr>
        <w:t xml:space="preserve">, lo que equivale a un incremento del </w:t>
      </w:r>
      <w:r w:rsidRPr="00794F39">
        <w:rPr>
          <w:rFonts w:ascii="Arial" w:hAnsi="Arial" w:cs="Arial"/>
          <w:b/>
          <w:bCs/>
          <w:sz w:val="24"/>
          <w:szCs w:val="24"/>
          <w:lang w:val="es-ES"/>
        </w:rPr>
        <w:t>16 %</w:t>
      </w:r>
      <w:r w:rsidRPr="00794F39">
        <w:rPr>
          <w:rFonts w:ascii="Arial" w:hAnsi="Arial" w:cs="Arial"/>
          <w:sz w:val="24"/>
          <w:szCs w:val="24"/>
          <w:lang w:val="es-ES"/>
        </w:rPr>
        <w:t>.</w:t>
      </w:r>
      <w:r>
        <w:rPr>
          <w:rFonts w:ascii="Arial" w:hAnsi="Arial" w:cs="Arial"/>
          <w:sz w:val="24"/>
          <w:szCs w:val="24"/>
          <w:lang w:val="es-ES"/>
        </w:rPr>
        <w:t xml:space="preserve"> </w:t>
      </w:r>
      <w:r w:rsidRPr="00794F39">
        <w:rPr>
          <w:rFonts w:ascii="Arial" w:hAnsi="Arial" w:cs="Arial"/>
          <w:sz w:val="24"/>
          <w:szCs w:val="24"/>
          <w:lang w:val="es-ES"/>
        </w:rPr>
        <w:t>Del análisis detallado se destacan los siguientes aspectos:</w:t>
      </w:r>
    </w:p>
    <w:p w14:paraId="6F1D698A" w14:textId="77777777" w:rsidR="00794F39" w:rsidRPr="00794F39" w:rsidRDefault="00794F39" w:rsidP="00794F39">
      <w:pPr>
        <w:pStyle w:val="Prrafodelista"/>
        <w:spacing w:after="0"/>
        <w:ind w:left="0"/>
        <w:jc w:val="both"/>
        <w:rPr>
          <w:rFonts w:ascii="Arial" w:hAnsi="Arial" w:cs="Arial"/>
          <w:sz w:val="24"/>
          <w:szCs w:val="24"/>
          <w:lang w:val="es-ES"/>
        </w:rPr>
      </w:pPr>
    </w:p>
    <w:p w14:paraId="37E71DD7" w14:textId="77777777" w:rsidR="00794F39" w:rsidRPr="00794F39" w:rsidRDefault="00794F39" w:rsidP="00794F39">
      <w:pPr>
        <w:pStyle w:val="Prrafodelista"/>
        <w:numPr>
          <w:ilvl w:val="0"/>
          <w:numId w:val="29"/>
        </w:numPr>
        <w:spacing w:after="0"/>
        <w:ind w:left="0" w:firstLine="0"/>
        <w:jc w:val="both"/>
        <w:rPr>
          <w:rFonts w:ascii="Arial" w:hAnsi="Arial" w:cs="Arial"/>
          <w:sz w:val="24"/>
          <w:szCs w:val="24"/>
          <w:lang w:val="es-ES"/>
        </w:rPr>
      </w:pPr>
      <w:r w:rsidRPr="00794F39">
        <w:rPr>
          <w:rFonts w:ascii="Arial" w:hAnsi="Arial" w:cs="Arial"/>
          <w:b/>
          <w:bCs/>
          <w:sz w:val="24"/>
          <w:szCs w:val="24"/>
          <w:lang w:val="es-ES"/>
        </w:rPr>
        <w:t>Comportamiento mensual del indicador:</w:t>
      </w:r>
    </w:p>
    <w:p w14:paraId="589EC3EC" w14:textId="77777777" w:rsidR="00794F39" w:rsidRDefault="00794F39" w:rsidP="00794F39">
      <w:pPr>
        <w:pStyle w:val="Prrafodelista"/>
        <w:spacing w:after="0"/>
        <w:ind w:left="0"/>
        <w:jc w:val="both"/>
        <w:rPr>
          <w:rFonts w:ascii="Arial" w:hAnsi="Arial" w:cs="Arial"/>
          <w:b/>
          <w:bCs/>
          <w:sz w:val="24"/>
          <w:szCs w:val="24"/>
          <w:lang w:val="es-ES"/>
        </w:rPr>
      </w:pPr>
    </w:p>
    <w:p w14:paraId="38708F1B" w14:textId="2D029F1C" w:rsidR="00794F39" w:rsidRPr="00794F39" w:rsidRDefault="00794F39" w:rsidP="00794F39">
      <w:pPr>
        <w:pStyle w:val="Prrafodelista"/>
        <w:spacing w:after="0"/>
        <w:ind w:left="0"/>
        <w:jc w:val="both"/>
        <w:rPr>
          <w:rFonts w:ascii="Arial" w:hAnsi="Arial" w:cs="Arial"/>
          <w:sz w:val="24"/>
          <w:szCs w:val="24"/>
          <w:lang w:val="es-ES"/>
        </w:rPr>
      </w:pPr>
      <w:r w:rsidRPr="00794F39">
        <w:rPr>
          <w:rFonts w:ascii="Arial" w:hAnsi="Arial" w:cs="Arial"/>
          <w:b/>
          <w:bCs/>
          <w:sz w:val="24"/>
          <w:szCs w:val="24"/>
          <w:lang w:val="es-ES"/>
        </w:rPr>
        <w:t>Enero 2025:</w:t>
      </w:r>
      <w:r w:rsidRPr="00794F39">
        <w:rPr>
          <w:rFonts w:ascii="Arial" w:hAnsi="Arial" w:cs="Arial"/>
          <w:sz w:val="24"/>
          <w:szCs w:val="24"/>
          <w:lang w:val="es-ES"/>
        </w:rPr>
        <w:t xml:space="preserve"> se evidenció una disminución del </w:t>
      </w:r>
      <w:r w:rsidRPr="00794F39">
        <w:rPr>
          <w:rFonts w:ascii="Arial" w:hAnsi="Arial" w:cs="Arial"/>
          <w:b/>
          <w:bCs/>
          <w:sz w:val="24"/>
          <w:szCs w:val="24"/>
          <w:lang w:val="es-ES"/>
        </w:rPr>
        <w:t>20 %</w:t>
      </w:r>
      <w:r w:rsidRPr="00794F39">
        <w:rPr>
          <w:rFonts w:ascii="Arial" w:hAnsi="Arial" w:cs="Arial"/>
          <w:sz w:val="24"/>
          <w:szCs w:val="24"/>
          <w:lang w:val="es-ES"/>
        </w:rPr>
        <w:t xml:space="preserve"> frente a 2024 (20.199 vs. 16.236), lo que refleja un inicio favorable en la reducción de impresiones.</w:t>
      </w:r>
    </w:p>
    <w:p w14:paraId="40C3A7A1" w14:textId="77777777" w:rsidR="00794F39" w:rsidRDefault="00794F39" w:rsidP="00794F39">
      <w:pPr>
        <w:pStyle w:val="Prrafodelista"/>
        <w:spacing w:after="0"/>
        <w:ind w:left="0"/>
        <w:jc w:val="both"/>
        <w:rPr>
          <w:rFonts w:ascii="Arial" w:hAnsi="Arial" w:cs="Arial"/>
          <w:b/>
          <w:bCs/>
          <w:sz w:val="24"/>
          <w:szCs w:val="24"/>
          <w:lang w:val="es-ES"/>
        </w:rPr>
      </w:pPr>
    </w:p>
    <w:p w14:paraId="512EDC05" w14:textId="5666CC97" w:rsidR="00794F39" w:rsidRPr="00794F39" w:rsidRDefault="00794F39" w:rsidP="00794F39">
      <w:pPr>
        <w:pStyle w:val="Prrafodelista"/>
        <w:spacing w:after="0"/>
        <w:ind w:left="0"/>
        <w:jc w:val="both"/>
        <w:rPr>
          <w:rFonts w:ascii="Arial" w:hAnsi="Arial" w:cs="Arial"/>
          <w:sz w:val="24"/>
          <w:szCs w:val="24"/>
          <w:lang w:val="es-ES"/>
        </w:rPr>
      </w:pPr>
      <w:r w:rsidRPr="00794F39">
        <w:rPr>
          <w:rFonts w:ascii="Arial" w:hAnsi="Arial" w:cs="Arial"/>
          <w:b/>
          <w:bCs/>
          <w:sz w:val="24"/>
          <w:szCs w:val="24"/>
          <w:lang w:val="es-ES"/>
        </w:rPr>
        <w:t>Febrero 2025:</w:t>
      </w:r>
      <w:r w:rsidRPr="00794F39">
        <w:rPr>
          <w:rFonts w:ascii="Arial" w:hAnsi="Arial" w:cs="Arial"/>
          <w:sz w:val="24"/>
          <w:szCs w:val="24"/>
          <w:lang w:val="es-ES"/>
        </w:rPr>
        <w:t xml:space="preserve"> se presentó un aumento del </w:t>
      </w:r>
      <w:r w:rsidRPr="00794F39">
        <w:rPr>
          <w:rFonts w:ascii="Arial" w:hAnsi="Arial" w:cs="Arial"/>
          <w:b/>
          <w:bCs/>
          <w:sz w:val="24"/>
          <w:szCs w:val="24"/>
          <w:lang w:val="es-ES"/>
        </w:rPr>
        <w:t>34 %</w:t>
      </w:r>
      <w:r w:rsidRPr="00794F39">
        <w:rPr>
          <w:rFonts w:ascii="Arial" w:hAnsi="Arial" w:cs="Arial"/>
          <w:sz w:val="24"/>
          <w:szCs w:val="24"/>
          <w:lang w:val="es-ES"/>
        </w:rPr>
        <w:t xml:space="preserve"> respecto al mismo mes del año anterior (17.019 vs. 22.768), lo que revierte la tendencia positiva de enero.</w:t>
      </w:r>
    </w:p>
    <w:p w14:paraId="225526FC" w14:textId="77777777" w:rsidR="00794F39" w:rsidRDefault="00794F39" w:rsidP="00794F39">
      <w:pPr>
        <w:pStyle w:val="Prrafodelista"/>
        <w:spacing w:after="0"/>
        <w:ind w:left="0"/>
        <w:jc w:val="both"/>
        <w:rPr>
          <w:rFonts w:ascii="Arial" w:hAnsi="Arial" w:cs="Arial"/>
          <w:b/>
          <w:bCs/>
          <w:sz w:val="24"/>
          <w:szCs w:val="24"/>
          <w:lang w:val="es-ES"/>
        </w:rPr>
      </w:pPr>
    </w:p>
    <w:p w14:paraId="0DBB8429" w14:textId="30F0D62C" w:rsidR="00794F39" w:rsidRPr="00794F39" w:rsidRDefault="00794F39" w:rsidP="00794F39">
      <w:pPr>
        <w:pStyle w:val="Prrafodelista"/>
        <w:spacing w:after="0"/>
        <w:ind w:left="0"/>
        <w:jc w:val="both"/>
        <w:rPr>
          <w:rFonts w:ascii="Arial" w:hAnsi="Arial" w:cs="Arial"/>
          <w:sz w:val="24"/>
          <w:szCs w:val="24"/>
          <w:lang w:val="es-ES"/>
        </w:rPr>
      </w:pPr>
      <w:r w:rsidRPr="00794F39">
        <w:rPr>
          <w:rFonts w:ascii="Arial" w:hAnsi="Arial" w:cs="Arial"/>
          <w:b/>
          <w:bCs/>
          <w:sz w:val="24"/>
          <w:szCs w:val="24"/>
          <w:lang w:val="es-ES"/>
        </w:rPr>
        <w:t>Marzo 2025:</w:t>
      </w:r>
      <w:r w:rsidRPr="00794F39">
        <w:rPr>
          <w:rFonts w:ascii="Arial" w:hAnsi="Arial" w:cs="Arial"/>
          <w:sz w:val="24"/>
          <w:szCs w:val="24"/>
          <w:lang w:val="es-ES"/>
        </w:rPr>
        <w:t xml:space="preserve"> el incremento fue aún mayor, alcanzando el </w:t>
      </w:r>
      <w:r w:rsidRPr="00794F39">
        <w:rPr>
          <w:rFonts w:ascii="Arial" w:hAnsi="Arial" w:cs="Arial"/>
          <w:b/>
          <w:bCs/>
          <w:sz w:val="24"/>
          <w:szCs w:val="24"/>
          <w:lang w:val="es-ES"/>
        </w:rPr>
        <w:t>41 %</w:t>
      </w:r>
      <w:r w:rsidRPr="00794F39">
        <w:rPr>
          <w:rFonts w:ascii="Arial" w:hAnsi="Arial" w:cs="Arial"/>
          <w:sz w:val="24"/>
          <w:szCs w:val="24"/>
          <w:lang w:val="es-ES"/>
        </w:rPr>
        <w:t xml:space="preserve"> (17.527 vs. 24.632).</w:t>
      </w:r>
    </w:p>
    <w:p w14:paraId="6DC9D24A" w14:textId="77777777" w:rsidR="00794F39" w:rsidRDefault="00794F39" w:rsidP="00794F39">
      <w:pPr>
        <w:pStyle w:val="Prrafodelista"/>
        <w:spacing w:after="0"/>
        <w:ind w:left="0"/>
        <w:jc w:val="both"/>
        <w:rPr>
          <w:rFonts w:ascii="Arial" w:hAnsi="Arial" w:cs="Arial"/>
          <w:sz w:val="24"/>
          <w:szCs w:val="24"/>
          <w:lang w:val="es-ES"/>
        </w:rPr>
      </w:pPr>
      <w:r w:rsidRPr="00794F39">
        <w:rPr>
          <w:rFonts w:ascii="Arial" w:hAnsi="Arial" w:cs="Arial"/>
          <w:sz w:val="24"/>
          <w:szCs w:val="24"/>
          <w:lang w:val="es-ES"/>
        </w:rPr>
        <w:t xml:space="preserve">Este comportamiento muestra una </w:t>
      </w:r>
      <w:r w:rsidRPr="00794F39">
        <w:rPr>
          <w:rFonts w:ascii="Arial" w:hAnsi="Arial" w:cs="Arial"/>
          <w:b/>
          <w:bCs/>
          <w:sz w:val="24"/>
          <w:szCs w:val="24"/>
          <w:lang w:val="es-ES"/>
        </w:rPr>
        <w:t>tendencia creciente a partir de febrero</w:t>
      </w:r>
      <w:r w:rsidRPr="00794F39">
        <w:rPr>
          <w:rFonts w:ascii="Arial" w:hAnsi="Arial" w:cs="Arial"/>
          <w:sz w:val="24"/>
          <w:szCs w:val="24"/>
          <w:lang w:val="es-ES"/>
        </w:rPr>
        <w:t>, lo que explica el aumento global del trimestre.</w:t>
      </w:r>
    </w:p>
    <w:p w14:paraId="2B6F4751" w14:textId="77777777" w:rsidR="00794F39" w:rsidRDefault="00794F39" w:rsidP="00794F39">
      <w:pPr>
        <w:pStyle w:val="Prrafodelista"/>
        <w:spacing w:after="0"/>
        <w:ind w:left="0"/>
        <w:jc w:val="both"/>
        <w:rPr>
          <w:rFonts w:ascii="Arial" w:hAnsi="Arial" w:cs="Arial"/>
          <w:sz w:val="24"/>
          <w:szCs w:val="24"/>
          <w:lang w:val="es-ES"/>
        </w:rPr>
      </w:pPr>
    </w:p>
    <w:p w14:paraId="26B191F3" w14:textId="77777777" w:rsidR="00794F39" w:rsidRPr="00794F39" w:rsidRDefault="00794F39" w:rsidP="00794F39">
      <w:pPr>
        <w:pStyle w:val="Prrafodelista"/>
        <w:spacing w:after="0"/>
        <w:ind w:left="0"/>
        <w:jc w:val="both"/>
        <w:rPr>
          <w:rFonts w:ascii="Arial" w:hAnsi="Arial" w:cs="Arial"/>
          <w:sz w:val="24"/>
          <w:szCs w:val="24"/>
          <w:lang w:val="es-ES"/>
        </w:rPr>
      </w:pPr>
    </w:p>
    <w:p w14:paraId="72953FF7" w14:textId="77777777" w:rsidR="00794F39" w:rsidRPr="00794F39" w:rsidRDefault="00794F39" w:rsidP="00794F39">
      <w:pPr>
        <w:pStyle w:val="Prrafodelista"/>
        <w:numPr>
          <w:ilvl w:val="0"/>
          <w:numId w:val="29"/>
        </w:numPr>
        <w:spacing w:after="0"/>
        <w:ind w:left="0" w:firstLine="0"/>
        <w:jc w:val="both"/>
        <w:rPr>
          <w:rFonts w:ascii="Arial" w:hAnsi="Arial" w:cs="Arial"/>
          <w:sz w:val="24"/>
          <w:szCs w:val="24"/>
          <w:lang w:val="es-ES"/>
        </w:rPr>
      </w:pPr>
      <w:r w:rsidRPr="00794F39">
        <w:rPr>
          <w:rFonts w:ascii="Arial" w:hAnsi="Arial" w:cs="Arial"/>
          <w:b/>
          <w:bCs/>
          <w:sz w:val="24"/>
          <w:szCs w:val="24"/>
          <w:lang w:val="es-ES"/>
        </w:rPr>
        <w:t>Dependencias con mayor impacto en el consumo:</w:t>
      </w:r>
    </w:p>
    <w:p w14:paraId="7E0E919F" w14:textId="77777777" w:rsidR="00794F39" w:rsidRPr="00794F39" w:rsidRDefault="00794F39" w:rsidP="00794F39">
      <w:pPr>
        <w:pStyle w:val="Prrafodelista"/>
        <w:spacing w:after="0"/>
        <w:ind w:left="0"/>
        <w:jc w:val="both"/>
        <w:rPr>
          <w:rFonts w:ascii="Arial" w:hAnsi="Arial" w:cs="Arial"/>
          <w:sz w:val="24"/>
          <w:szCs w:val="24"/>
          <w:lang w:val="es-ES"/>
        </w:rPr>
      </w:pPr>
    </w:p>
    <w:p w14:paraId="62C3D3E6" w14:textId="77777777" w:rsidR="00794F39" w:rsidRDefault="00794F39" w:rsidP="00794F39">
      <w:pPr>
        <w:pStyle w:val="Prrafodelista"/>
        <w:spacing w:after="0"/>
        <w:ind w:left="0"/>
        <w:jc w:val="both"/>
        <w:rPr>
          <w:rFonts w:ascii="Arial" w:hAnsi="Arial" w:cs="Arial"/>
          <w:sz w:val="24"/>
          <w:szCs w:val="24"/>
          <w:lang w:val="es-ES"/>
        </w:rPr>
      </w:pPr>
      <w:r w:rsidRPr="00794F39">
        <w:rPr>
          <w:rFonts w:ascii="Arial" w:hAnsi="Arial" w:cs="Arial"/>
          <w:sz w:val="24"/>
          <w:szCs w:val="24"/>
          <w:lang w:val="es-ES"/>
        </w:rPr>
        <w:t>Secretaría General (</w:t>
      </w:r>
      <w:r w:rsidRPr="00794F39">
        <w:rPr>
          <w:rFonts w:ascii="Arial" w:hAnsi="Arial" w:cs="Arial"/>
          <w:b/>
          <w:bCs/>
          <w:sz w:val="24"/>
          <w:szCs w:val="24"/>
          <w:lang w:val="es-ES"/>
        </w:rPr>
        <w:t>16.783 registros</w:t>
      </w:r>
      <w:r w:rsidRPr="00794F39">
        <w:rPr>
          <w:rFonts w:ascii="Arial" w:hAnsi="Arial" w:cs="Arial"/>
          <w:sz w:val="24"/>
          <w:szCs w:val="24"/>
          <w:lang w:val="es-ES"/>
        </w:rPr>
        <w:t>), CIS (</w:t>
      </w:r>
      <w:r w:rsidRPr="00794F39">
        <w:rPr>
          <w:rFonts w:ascii="Arial" w:hAnsi="Arial" w:cs="Arial"/>
          <w:b/>
          <w:bCs/>
          <w:sz w:val="24"/>
          <w:szCs w:val="24"/>
          <w:lang w:val="es-ES"/>
        </w:rPr>
        <w:t>9.468</w:t>
      </w:r>
      <w:r w:rsidRPr="00794F39">
        <w:rPr>
          <w:rFonts w:ascii="Arial" w:hAnsi="Arial" w:cs="Arial"/>
          <w:sz w:val="24"/>
          <w:szCs w:val="24"/>
          <w:lang w:val="es-ES"/>
        </w:rPr>
        <w:t>), Dirección de Talento Humano (</w:t>
      </w:r>
      <w:r w:rsidRPr="00794F39">
        <w:rPr>
          <w:rFonts w:ascii="Arial" w:hAnsi="Arial" w:cs="Arial"/>
          <w:b/>
          <w:bCs/>
          <w:sz w:val="24"/>
          <w:szCs w:val="24"/>
          <w:lang w:val="es-ES"/>
        </w:rPr>
        <w:t>8.399</w:t>
      </w:r>
      <w:r w:rsidRPr="00794F39">
        <w:rPr>
          <w:rFonts w:ascii="Arial" w:hAnsi="Arial" w:cs="Arial"/>
          <w:sz w:val="24"/>
          <w:szCs w:val="24"/>
          <w:lang w:val="es-ES"/>
        </w:rPr>
        <w:t>) y Dirección Financiera (</w:t>
      </w:r>
      <w:r w:rsidRPr="00794F39">
        <w:rPr>
          <w:rFonts w:ascii="Arial" w:hAnsi="Arial" w:cs="Arial"/>
          <w:b/>
          <w:bCs/>
          <w:sz w:val="24"/>
          <w:szCs w:val="24"/>
          <w:lang w:val="es-ES"/>
        </w:rPr>
        <w:t>7.636</w:t>
      </w:r>
      <w:r w:rsidRPr="00794F39">
        <w:rPr>
          <w:rFonts w:ascii="Arial" w:hAnsi="Arial" w:cs="Arial"/>
          <w:sz w:val="24"/>
          <w:szCs w:val="24"/>
          <w:lang w:val="es-ES"/>
        </w:rPr>
        <w:t>) concentran más del 65 % del total institucional, constituyéndose en las áreas críticas para focalizar acciones de mejora.</w:t>
      </w:r>
    </w:p>
    <w:p w14:paraId="61074F77" w14:textId="77777777" w:rsidR="00794F39" w:rsidRPr="00794F39" w:rsidRDefault="00794F39" w:rsidP="00794F39">
      <w:pPr>
        <w:pStyle w:val="Prrafodelista"/>
        <w:spacing w:after="0"/>
        <w:ind w:left="0"/>
        <w:jc w:val="both"/>
        <w:rPr>
          <w:rFonts w:ascii="Arial" w:hAnsi="Arial" w:cs="Arial"/>
          <w:sz w:val="24"/>
          <w:szCs w:val="24"/>
          <w:lang w:val="es-ES"/>
        </w:rPr>
      </w:pPr>
    </w:p>
    <w:p w14:paraId="0DA5116C" w14:textId="77777777" w:rsidR="00794F39" w:rsidRPr="00794F39" w:rsidRDefault="00794F39" w:rsidP="00794F39">
      <w:pPr>
        <w:pStyle w:val="Prrafodelista"/>
        <w:numPr>
          <w:ilvl w:val="0"/>
          <w:numId w:val="29"/>
        </w:numPr>
        <w:spacing w:after="0"/>
        <w:ind w:left="0" w:firstLine="0"/>
        <w:jc w:val="both"/>
        <w:rPr>
          <w:rFonts w:ascii="Arial" w:hAnsi="Arial" w:cs="Arial"/>
          <w:sz w:val="24"/>
          <w:szCs w:val="24"/>
          <w:lang w:val="es-ES"/>
        </w:rPr>
      </w:pPr>
      <w:r w:rsidRPr="00794F39">
        <w:rPr>
          <w:rFonts w:ascii="Arial" w:hAnsi="Arial" w:cs="Arial"/>
          <w:b/>
          <w:bCs/>
          <w:sz w:val="24"/>
          <w:szCs w:val="24"/>
          <w:lang w:val="es-ES"/>
        </w:rPr>
        <w:t>Análisis comparativo interanual:</w:t>
      </w:r>
    </w:p>
    <w:p w14:paraId="0BDF9471" w14:textId="77777777" w:rsidR="00794F39" w:rsidRPr="00794F39" w:rsidRDefault="00794F39" w:rsidP="00794F39">
      <w:pPr>
        <w:pStyle w:val="Prrafodelista"/>
        <w:spacing w:after="0"/>
        <w:ind w:left="0"/>
        <w:jc w:val="both"/>
        <w:rPr>
          <w:rFonts w:ascii="Arial" w:hAnsi="Arial" w:cs="Arial"/>
          <w:sz w:val="24"/>
          <w:szCs w:val="24"/>
          <w:lang w:val="es-ES"/>
        </w:rPr>
      </w:pPr>
    </w:p>
    <w:p w14:paraId="109A212C" w14:textId="77777777" w:rsidR="00794F39" w:rsidRPr="00794F39" w:rsidRDefault="00794F39" w:rsidP="00794F39">
      <w:pPr>
        <w:pStyle w:val="Prrafodelista"/>
        <w:spacing w:after="0"/>
        <w:ind w:left="0"/>
        <w:jc w:val="both"/>
        <w:rPr>
          <w:rFonts w:ascii="Arial" w:hAnsi="Arial" w:cs="Arial"/>
          <w:sz w:val="24"/>
          <w:szCs w:val="24"/>
          <w:lang w:val="es-ES"/>
        </w:rPr>
      </w:pPr>
      <w:r w:rsidRPr="00794F39">
        <w:rPr>
          <w:rFonts w:ascii="Arial" w:hAnsi="Arial" w:cs="Arial"/>
          <w:sz w:val="24"/>
          <w:szCs w:val="24"/>
          <w:lang w:val="es-ES"/>
        </w:rPr>
        <w:t xml:space="preserve">Aunque en enero se observó un avance en la reducción, los aumentos de febrero y marzo superaron este resultado, generando un </w:t>
      </w:r>
      <w:r w:rsidRPr="00794F39">
        <w:rPr>
          <w:rFonts w:ascii="Arial" w:hAnsi="Arial" w:cs="Arial"/>
          <w:b/>
          <w:bCs/>
          <w:sz w:val="24"/>
          <w:szCs w:val="24"/>
          <w:lang w:val="es-ES"/>
        </w:rPr>
        <w:t>saldo neto desfavorable</w:t>
      </w:r>
      <w:r w:rsidRPr="00794F39">
        <w:rPr>
          <w:rFonts w:ascii="Arial" w:hAnsi="Arial" w:cs="Arial"/>
          <w:sz w:val="24"/>
          <w:szCs w:val="24"/>
          <w:lang w:val="es-ES"/>
        </w:rPr>
        <w:t xml:space="preserve"> frente al objetivo institucional de disminuir el uso de papel.</w:t>
      </w:r>
    </w:p>
    <w:p w14:paraId="7BC8415E" w14:textId="77777777" w:rsidR="00794F39" w:rsidRDefault="00794F39" w:rsidP="00794F39">
      <w:pPr>
        <w:pStyle w:val="Prrafodelista"/>
        <w:spacing w:after="0"/>
        <w:ind w:left="0"/>
        <w:jc w:val="both"/>
        <w:rPr>
          <w:rFonts w:ascii="Arial" w:hAnsi="Arial" w:cs="Arial"/>
          <w:sz w:val="24"/>
          <w:szCs w:val="24"/>
          <w:lang w:val="es-ES"/>
        </w:rPr>
      </w:pPr>
    </w:p>
    <w:p w14:paraId="03F74CA9" w14:textId="0BA95FAE" w:rsidR="00794F39" w:rsidRPr="00794F39" w:rsidRDefault="00794F39" w:rsidP="00794F39">
      <w:pPr>
        <w:pStyle w:val="Prrafodelista"/>
        <w:spacing w:after="0"/>
        <w:ind w:left="0"/>
        <w:jc w:val="both"/>
        <w:rPr>
          <w:rFonts w:ascii="Arial" w:hAnsi="Arial" w:cs="Arial"/>
          <w:sz w:val="24"/>
          <w:szCs w:val="24"/>
          <w:lang w:val="es-ES"/>
        </w:rPr>
      </w:pPr>
      <w:r w:rsidRPr="00794F39">
        <w:rPr>
          <w:rFonts w:ascii="Arial" w:hAnsi="Arial" w:cs="Arial"/>
          <w:sz w:val="24"/>
          <w:szCs w:val="24"/>
          <w:lang w:val="es-ES"/>
        </w:rPr>
        <w:t xml:space="preserve">La variación del </w:t>
      </w:r>
      <w:r w:rsidRPr="00794F39">
        <w:rPr>
          <w:rFonts w:ascii="Arial" w:hAnsi="Arial" w:cs="Arial"/>
          <w:b/>
          <w:bCs/>
          <w:sz w:val="24"/>
          <w:szCs w:val="24"/>
          <w:lang w:val="es-ES"/>
        </w:rPr>
        <w:t>+16 % en el trimestre</w:t>
      </w:r>
      <w:r w:rsidRPr="00794F39">
        <w:rPr>
          <w:rFonts w:ascii="Arial" w:hAnsi="Arial" w:cs="Arial"/>
          <w:sz w:val="24"/>
          <w:szCs w:val="24"/>
          <w:lang w:val="es-ES"/>
        </w:rPr>
        <w:t xml:space="preserve"> indica que la estrategia de </w:t>
      </w:r>
      <w:r w:rsidRPr="00794F39">
        <w:rPr>
          <w:rFonts w:ascii="Arial" w:hAnsi="Arial" w:cs="Arial"/>
          <w:b/>
          <w:bCs/>
          <w:sz w:val="24"/>
          <w:szCs w:val="24"/>
          <w:lang w:val="es-ES"/>
        </w:rPr>
        <w:t>Cultura Cero Papel</w:t>
      </w:r>
      <w:r w:rsidRPr="00794F39">
        <w:rPr>
          <w:rFonts w:ascii="Arial" w:hAnsi="Arial" w:cs="Arial"/>
          <w:sz w:val="24"/>
          <w:szCs w:val="24"/>
          <w:lang w:val="es-ES"/>
        </w:rPr>
        <w:t xml:space="preserve"> no logró consolidar un impacto sostenido durante el periodo evaluado.</w:t>
      </w:r>
    </w:p>
    <w:p w14:paraId="5880F421" w14:textId="77777777" w:rsidR="00794F39" w:rsidRDefault="00794F39" w:rsidP="00794F39">
      <w:pPr>
        <w:pStyle w:val="Prrafodelista"/>
        <w:spacing w:after="0"/>
        <w:ind w:left="0"/>
        <w:jc w:val="both"/>
        <w:rPr>
          <w:rFonts w:ascii="Arial" w:hAnsi="Arial" w:cs="Arial"/>
          <w:b/>
          <w:bCs/>
          <w:sz w:val="24"/>
          <w:szCs w:val="24"/>
          <w:lang w:val="es-ES"/>
        </w:rPr>
      </w:pPr>
    </w:p>
    <w:p w14:paraId="4144A14C" w14:textId="0FF581CB" w:rsidR="00794F39" w:rsidRPr="00794F39" w:rsidRDefault="00794F39" w:rsidP="00794F39">
      <w:pPr>
        <w:pStyle w:val="Prrafodelista"/>
        <w:spacing w:after="0"/>
        <w:ind w:left="0"/>
        <w:jc w:val="both"/>
        <w:rPr>
          <w:rFonts w:ascii="Arial" w:hAnsi="Arial" w:cs="Arial"/>
          <w:sz w:val="24"/>
          <w:szCs w:val="24"/>
          <w:lang w:val="es-ES"/>
        </w:rPr>
      </w:pPr>
      <w:r w:rsidRPr="00794F39">
        <w:rPr>
          <w:rFonts w:ascii="Arial" w:hAnsi="Arial" w:cs="Arial"/>
          <w:b/>
          <w:bCs/>
          <w:sz w:val="24"/>
          <w:szCs w:val="24"/>
          <w:lang w:val="es-ES"/>
        </w:rPr>
        <w:t>Conclusiones y recomendaciones:</w:t>
      </w:r>
    </w:p>
    <w:p w14:paraId="55103BA6" w14:textId="77777777" w:rsidR="00794F39" w:rsidRDefault="00794F39" w:rsidP="00794F39">
      <w:pPr>
        <w:spacing w:after="0"/>
        <w:jc w:val="both"/>
        <w:rPr>
          <w:rFonts w:ascii="Arial" w:hAnsi="Arial" w:cs="Arial"/>
          <w:sz w:val="24"/>
          <w:szCs w:val="24"/>
          <w:lang w:val="es-ES"/>
        </w:rPr>
      </w:pPr>
    </w:p>
    <w:p w14:paraId="3E498640" w14:textId="6CA6C63E" w:rsidR="00794F39" w:rsidRPr="00794F39" w:rsidRDefault="00794F39" w:rsidP="00794F39">
      <w:pPr>
        <w:pStyle w:val="Prrafodelista"/>
        <w:numPr>
          <w:ilvl w:val="0"/>
          <w:numId w:val="31"/>
        </w:numPr>
        <w:spacing w:after="0"/>
        <w:jc w:val="both"/>
        <w:rPr>
          <w:rFonts w:ascii="Arial" w:hAnsi="Arial" w:cs="Arial"/>
          <w:sz w:val="24"/>
          <w:szCs w:val="24"/>
          <w:lang w:val="es-ES"/>
        </w:rPr>
      </w:pPr>
      <w:r w:rsidRPr="00794F39">
        <w:rPr>
          <w:rFonts w:ascii="Arial" w:hAnsi="Arial" w:cs="Arial"/>
          <w:sz w:val="24"/>
          <w:szCs w:val="24"/>
          <w:lang w:val="es-ES"/>
        </w:rPr>
        <w:t>El incremento en impresiones durante febrero y marzo evidencia que las acciones implementadas hasta ahora no han sido suficientes para garantizar una reducción sostenida del consumo de papel.</w:t>
      </w:r>
    </w:p>
    <w:p w14:paraId="23126242" w14:textId="77777777" w:rsidR="00794F39" w:rsidRDefault="00794F39" w:rsidP="00794F39">
      <w:pPr>
        <w:spacing w:after="0"/>
        <w:jc w:val="both"/>
        <w:rPr>
          <w:rFonts w:ascii="Arial" w:hAnsi="Arial" w:cs="Arial"/>
          <w:sz w:val="24"/>
          <w:szCs w:val="24"/>
          <w:lang w:val="es-ES"/>
        </w:rPr>
      </w:pPr>
    </w:p>
    <w:p w14:paraId="25B016B3" w14:textId="42110C51" w:rsidR="00794F39" w:rsidRPr="00794F39" w:rsidRDefault="00794F39" w:rsidP="00794F39">
      <w:pPr>
        <w:pStyle w:val="Prrafodelista"/>
        <w:numPr>
          <w:ilvl w:val="0"/>
          <w:numId w:val="31"/>
        </w:numPr>
        <w:spacing w:after="0"/>
        <w:jc w:val="both"/>
        <w:rPr>
          <w:rFonts w:ascii="Arial" w:hAnsi="Arial" w:cs="Arial"/>
          <w:sz w:val="24"/>
          <w:szCs w:val="24"/>
          <w:lang w:val="es-ES"/>
        </w:rPr>
      </w:pPr>
      <w:r w:rsidRPr="00794F39">
        <w:rPr>
          <w:rFonts w:ascii="Arial" w:hAnsi="Arial" w:cs="Arial"/>
          <w:sz w:val="24"/>
          <w:szCs w:val="24"/>
          <w:lang w:val="es-ES"/>
        </w:rPr>
        <w:t xml:space="preserve">Se recomienda realizar un </w:t>
      </w:r>
      <w:r w:rsidRPr="00794F39">
        <w:rPr>
          <w:rFonts w:ascii="Arial" w:hAnsi="Arial" w:cs="Arial"/>
          <w:b/>
          <w:bCs/>
          <w:sz w:val="24"/>
          <w:szCs w:val="24"/>
          <w:lang w:val="es-ES"/>
        </w:rPr>
        <w:t>análisis de causas en las dependencias con mayores consumos</w:t>
      </w:r>
      <w:r w:rsidRPr="00794F39">
        <w:rPr>
          <w:rFonts w:ascii="Arial" w:hAnsi="Arial" w:cs="Arial"/>
          <w:sz w:val="24"/>
          <w:szCs w:val="24"/>
          <w:lang w:val="es-ES"/>
        </w:rPr>
        <w:t>, identificando procesos críticos que aún dependen de impresiones físicas y priorizando su digitalización.</w:t>
      </w:r>
    </w:p>
    <w:p w14:paraId="7951A453" w14:textId="77777777" w:rsidR="00794F39" w:rsidRDefault="00794F39" w:rsidP="00794F39">
      <w:pPr>
        <w:spacing w:after="0"/>
        <w:jc w:val="both"/>
        <w:rPr>
          <w:rFonts w:ascii="Arial" w:hAnsi="Arial" w:cs="Arial"/>
          <w:sz w:val="24"/>
          <w:szCs w:val="24"/>
          <w:lang w:val="es-ES"/>
        </w:rPr>
      </w:pPr>
    </w:p>
    <w:p w14:paraId="6F639582" w14:textId="26572C77" w:rsidR="00794F39" w:rsidRPr="00794F39" w:rsidRDefault="00794F39" w:rsidP="00794F39">
      <w:pPr>
        <w:pStyle w:val="Prrafodelista"/>
        <w:numPr>
          <w:ilvl w:val="0"/>
          <w:numId w:val="31"/>
        </w:numPr>
        <w:spacing w:after="0"/>
        <w:jc w:val="both"/>
        <w:rPr>
          <w:rFonts w:ascii="Arial" w:hAnsi="Arial" w:cs="Arial"/>
          <w:sz w:val="24"/>
          <w:szCs w:val="24"/>
          <w:lang w:val="es-ES"/>
        </w:rPr>
      </w:pPr>
      <w:r w:rsidRPr="00794F39">
        <w:rPr>
          <w:rFonts w:ascii="Arial" w:hAnsi="Arial" w:cs="Arial"/>
          <w:sz w:val="24"/>
          <w:szCs w:val="24"/>
          <w:lang w:val="es-ES"/>
        </w:rPr>
        <w:t xml:space="preserve">Es pertinente establecer </w:t>
      </w:r>
      <w:r w:rsidRPr="00794F39">
        <w:rPr>
          <w:rFonts w:ascii="Arial" w:hAnsi="Arial" w:cs="Arial"/>
          <w:b/>
          <w:bCs/>
          <w:sz w:val="24"/>
          <w:szCs w:val="24"/>
          <w:lang w:val="es-ES"/>
        </w:rPr>
        <w:t>metas mensuales de reducción</w:t>
      </w:r>
      <w:r w:rsidRPr="00794F39">
        <w:rPr>
          <w:rFonts w:ascii="Arial" w:hAnsi="Arial" w:cs="Arial"/>
          <w:sz w:val="24"/>
          <w:szCs w:val="24"/>
          <w:lang w:val="es-ES"/>
        </w:rPr>
        <w:t>, en lugar de metas trimestrales o anuales, con el fin de monitorear oportunamente el comportamiento del indicador y aplicar medidas correctivas inmediatas.</w:t>
      </w:r>
    </w:p>
    <w:p w14:paraId="75E8AC78" w14:textId="77777777" w:rsidR="00794F39" w:rsidRDefault="00794F39" w:rsidP="00794F39">
      <w:pPr>
        <w:spacing w:after="0"/>
        <w:jc w:val="both"/>
        <w:rPr>
          <w:rFonts w:ascii="Arial" w:hAnsi="Arial" w:cs="Arial"/>
          <w:sz w:val="24"/>
          <w:szCs w:val="24"/>
          <w:lang w:val="es-ES"/>
        </w:rPr>
      </w:pPr>
    </w:p>
    <w:p w14:paraId="5A6B9D2D" w14:textId="4D2740AB" w:rsidR="00794F39" w:rsidRPr="00794F39" w:rsidRDefault="00794F39" w:rsidP="00794F39">
      <w:pPr>
        <w:pStyle w:val="Prrafodelista"/>
        <w:numPr>
          <w:ilvl w:val="0"/>
          <w:numId w:val="31"/>
        </w:numPr>
        <w:spacing w:after="0"/>
        <w:jc w:val="both"/>
        <w:rPr>
          <w:rFonts w:ascii="Arial" w:hAnsi="Arial" w:cs="Arial"/>
          <w:sz w:val="24"/>
          <w:szCs w:val="24"/>
          <w:lang w:val="es-ES"/>
        </w:rPr>
      </w:pPr>
      <w:r w:rsidRPr="00794F39">
        <w:rPr>
          <w:rFonts w:ascii="Arial" w:hAnsi="Arial" w:cs="Arial"/>
          <w:sz w:val="24"/>
          <w:szCs w:val="24"/>
          <w:lang w:val="es-ES"/>
        </w:rPr>
        <w:lastRenderedPageBreak/>
        <w:t>Se sugiere fortalecer las campañas de sensibilización y capacitación en el uso de herramientas digitales, así como implementar controles más estrictos en los flujos de trabajo que generan altos volúmenes de impresión.</w:t>
      </w:r>
    </w:p>
    <w:p w14:paraId="6D79B869" w14:textId="712068B8" w:rsidR="00794F39" w:rsidRPr="00794F39" w:rsidRDefault="00794F39" w:rsidP="00794F39">
      <w:pPr>
        <w:pStyle w:val="Prrafodelista"/>
        <w:numPr>
          <w:ilvl w:val="0"/>
          <w:numId w:val="31"/>
        </w:numPr>
        <w:spacing w:after="0"/>
        <w:jc w:val="both"/>
        <w:rPr>
          <w:rFonts w:ascii="Arial" w:hAnsi="Arial" w:cs="Arial"/>
          <w:sz w:val="24"/>
          <w:szCs w:val="24"/>
          <w:lang w:val="es-ES"/>
        </w:rPr>
      </w:pPr>
      <w:r w:rsidRPr="00794F39">
        <w:rPr>
          <w:rFonts w:ascii="Arial" w:hAnsi="Arial" w:cs="Arial"/>
          <w:sz w:val="24"/>
          <w:szCs w:val="24"/>
          <w:lang w:val="es-ES"/>
        </w:rPr>
        <w:t xml:space="preserve">Finalmente, la articulación entre la </w:t>
      </w:r>
      <w:r w:rsidRPr="00794F39">
        <w:rPr>
          <w:rFonts w:ascii="Arial" w:hAnsi="Arial" w:cs="Arial"/>
          <w:b/>
          <w:bCs/>
          <w:sz w:val="24"/>
          <w:szCs w:val="24"/>
          <w:lang w:val="es-ES"/>
        </w:rPr>
        <w:t>Vicerrectoría Administrativa y Financiera</w:t>
      </w:r>
      <w:r w:rsidRPr="00794F39">
        <w:rPr>
          <w:rFonts w:ascii="Arial" w:hAnsi="Arial" w:cs="Arial"/>
          <w:sz w:val="24"/>
          <w:szCs w:val="24"/>
          <w:lang w:val="es-ES"/>
        </w:rPr>
        <w:t xml:space="preserve"> y la </w:t>
      </w:r>
      <w:r w:rsidRPr="00794F39">
        <w:rPr>
          <w:rFonts w:ascii="Arial" w:hAnsi="Arial" w:cs="Arial"/>
          <w:b/>
          <w:bCs/>
          <w:sz w:val="24"/>
          <w:szCs w:val="24"/>
          <w:lang w:val="es-ES"/>
        </w:rPr>
        <w:t>Secretaría General</w:t>
      </w:r>
      <w:r w:rsidRPr="00794F39">
        <w:rPr>
          <w:rFonts w:ascii="Arial" w:hAnsi="Arial" w:cs="Arial"/>
          <w:sz w:val="24"/>
          <w:szCs w:val="24"/>
          <w:lang w:val="es-ES"/>
        </w:rPr>
        <w:t xml:space="preserve"> será clave para consolidar mecanismos de control y asegurar el cumplimiento de los objetivos del programa </w:t>
      </w:r>
      <w:r w:rsidRPr="00794F39">
        <w:rPr>
          <w:rFonts w:ascii="Arial" w:hAnsi="Arial" w:cs="Arial"/>
          <w:b/>
          <w:bCs/>
          <w:sz w:val="24"/>
          <w:szCs w:val="24"/>
          <w:lang w:val="es-ES"/>
        </w:rPr>
        <w:t>Cultura Cero Papel</w:t>
      </w:r>
      <w:r w:rsidRPr="00794F39">
        <w:rPr>
          <w:rFonts w:ascii="Arial" w:hAnsi="Arial" w:cs="Arial"/>
          <w:sz w:val="24"/>
          <w:szCs w:val="24"/>
          <w:lang w:val="es-ES"/>
        </w:rPr>
        <w:t>.</w:t>
      </w:r>
    </w:p>
    <w:p w14:paraId="5322FE6F" w14:textId="77777777" w:rsidR="00794F39" w:rsidRDefault="00794F39" w:rsidP="0052229D">
      <w:pPr>
        <w:pStyle w:val="Prrafodelista"/>
        <w:spacing w:after="0"/>
        <w:ind w:left="0"/>
        <w:jc w:val="both"/>
        <w:rPr>
          <w:rFonts w:ascii="Arial" w:hAnsi="Arial" w:cs="Arial"/>
          <w:sz w:val="24"/>
          <w:szCs w:val="24"/>
        </w:rPr>
      </w:pPr>
    </w:p>
    <w:p w14:paraId="586BA2E0" w14:textId="4CF122E5" w:rsidR="00AA5227" w:rsidRPr="00AA5227" w:rsidRDefault="00AA5227" w:rsidP="00AA5227">
      <w:pPr>
        <w:pStyle w:val="Prrafodelista"/>
        <w:widowControl w:val="0"/>
        <w:tabs>
          <w:tab w:val="left" w:pos="0"/>
        </w:tabs>
        <w:autoSpaceDE w:val="0"/>
        <w:autoSpaceDN w:val="0"/>
        <w:spacing w:before="1" w:after="0" w:line="240" w:lineRule="auto"/>
        <w:ind w:left="0"/>
        <w:contextualSpacing w:val="0"/>
        <w:jc w:val="center"/>
        <w:rPr>
          <w:b/>
          <w:sz w:val="24"/>
          <w:u w:val="single"/>
        </w:rPr>
      </w:pPr>
      <w:r w:rsidRPr="00AA5227">
        <w:rPr>
          <w:b/>
          <w:sz w:val="24"/>
          <w:u w:val="single"/>
        </w:rPr>
        <w:t>ROGRAMA</w:t>
      </w:r>
      <w:r w:rsidRPr="00AA5227">
        <w:rPr>
          <w:b/>
          <w:spacing w:val="-3"/>
          <w:sz w:val="24"/>
          <w:u w:val="single"/>
        </w:rPr>
        <w:t xml:space="preserve"> </w:t>
      </w:r>
      <w:r w:rsidRPr="00AA5227">
        <w:rPr>
          <w:b/>
          <w:sz w:val="24"/>
          <w:u w:val="single"/>
        </w:rPr>
        <w:t>DE</w:t>
      </w:r>
      <w:r w:rsidRPr="00AA5227">
        <w:rPr>
          <w:b/>
          <w:spacing w:val="-3"/>
          <w:sz w:val="24"/>
          <w:u w:val="single"/>
        </w:rPr>
        <w:t xml:space="preserve"> </w:t>
      </w:r>
      <w:r w:rsidRPr="00AA5227">
        <w:rPr>
          <w:b/>
          <w:sz w:val="24"/>
          <w:u w:val="single"/>
        </w:rPr>
        <w:t>USO</w:t>
      </w:r>
      <w:r w:rsidRPr="00AA5227">
        <w:rPr>
          <w:b/>
          <w:spacing w:val="-3"/>
          <w:sz w:val="24"/>
          <w:u w:val="single"/>
        </w:rPr>
        <w:t xml:space="preserve"> </w:t>
      </w:r>
      <w:r w:rsidRPr="00AA5227">
        <w:rPr>
          <w:b/>
          <w:sz w:val="24"/>
          <w:u w:val="single"/>
        </w:rPr>
        <w:t>RACIONAL</w:t>
      </w:r>
      <w:r w:rsidRPr="00AA5227">
        <w:rPr>
          <w:b/>
          <w:spacing w:val="-3"/>
          <w:sz w:val="24"/>
          <w:u w:val="single"/>
        </w:rPr>
        <w:t xml:space="preserve"> </w:t>
      </w:r>
      <w:r w:rsidRPr="00AA5227">
        <w:rPr>
          <w:b/>
          <w:sz w:val="24"/>
          <w:u w:val="single"/>
        </w:rPr>
        <w:t>DE</w:t>
      </w:r>
      <w:r w:rsidRPr="00AA5227">
        <w:rPr>
          <w:b/>
          <w:spacing w:val="-3"/>
          <w:sz w:val="24"/>
          <w:u w:val="single"/>
        </w:rPr>
        <w:t xml:space="preserve"> </w:t>
      </w:r>
      <w:r w:rsidRPr="00AA5227">
        <w:rPr>
          <w:b/>
          <w:sz w:val="24"/>
          <w:u w:val="single"/>
        </w:rPr>
        <w:t>LA</w:t>
      </w:r>
      <w:r w:rsidRPr="00AA5227">
        <w:rPr>
          <w:b/>
          <w:spacing w:val="-3"/>
          <w:sz w:val="24"/>
          <w:u w:val="single"/>
        </w:rPr>
        <w:t xml:space="preserve"> </w:t>
      </w:r>
      <w:r w:rsidRPr="00AA5227">
        <w:rPr>
          <w:b/>
          <w:sz w:val="24"/>
          <w:u w:val="single"/>
        </w:rPr>
        <w:t>ENERGÍA</w:t>
      </w:r>
      <w:r w:rsidRPr="00AA5227">
        <w:rPr>
          <w:b/>
          <w:spacing w:val="-1"/>
          <w:sz w:val="24"/>
          <w:u w:val="single"/>
        </w:rPr>
        <w:t xml:space="preserve"> </w:t>
      </w:r>
      <w:r w:rsidRPr="00AA5227">
        <w:rPr>
          <w:b/>
          <w:sz w:val="24"/>
          <w:u w:val="single"/>
        </w:rPr>
        <w:t>–</w:t>
      </w:r>
      <w:r w:rsidRPr="00AA5227">
        <w:rPr>
          <w:b/>
          <w:spacing w:val="-2"/>
          <w:sz w:val="24"/>
          <w:u w:val="single"/>
        </w:rPr>
        <w:t xml:space="preserve"> </w:t>
      </w:r>
      <w:r w:rsidRPr="00AA5227">
        <w:rPr>
          <w:b/>
          <w:spacing w:val="-5"/>
          <w:sz w:val="24"/>
          <w:u w:val="single"/>
        </w:rPr>
        <w:t>URE</w:t>
      </w:r>
    </w:p>
    <w:p w14:paraId="1FBC62FC" w14:textId="77777777" w:rsidR="00AA5227" w:rsidRDefault="00AA5227" w:rsidP="00AA5227">
      <w:pPr>
        <w:pStyle w:val="Textoindependiente"/>
        <w:spacing w:before="45"/>
        <w:rPr>
          <w:rFonts w:ascii="Arial"/>
          <w:b/>
          <w:sz w:val="20"/>
        </w:rPr>
      </w:pPr>
    </w:p>
    <w:p w14:paraId="0A779323" w14:textId="77777777" w:rsidR="00AB72EE" w:rsidRDefault="00AB72EE" w:rsidP="00AA5227">
      <w:pPr>
        <w:pStyle w:val="Textoindependiente"/>
        <w:spacing w:before="45"/>
        <w:rPr>
          <w:rFonts w:ascii="Arial"/>
          <w:b/>
          <w:sz w:val="2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1553"/>
        <w:gridCol w:w="1153"/>
        <w:gridCol w:w="1141"/>
        <w:gridCol w:w="1153"/>
        <w:gridCol w:w="1353"/>
      </w:tblGrid>
      <w:tr w:rsidR="00AA5227" w14:paraId="608567F9" w14:textId="77777777" w:rsidTr="00AA5227">
        <w:trPr>
          <w:trHeight w:val="263"/>
        </w:trPr>
        <w:tc>
          <w:tcPr>
            <w:tcW w:w="2576" w:type="dxa"/>
            <w:vMerge w:val="restart"/>
          </w:tcPr>
          <w:p w14:paraId="192E0E07" w14:textId="77777777" w:rsidR="00AA5227" w:rsidRDefault="00AA5227" w:rsidP="00F97B66">
            <w:pPr>
              <w:pStyle w:val="TableParagraph"/>
              <w:spacing w:before="170"/>
              <w:rPr>
                <w:rFonts w:ascii="Arial"/>
                <w:b/>
                <w:sz w:val="20"/>
              </w:rPr>
            </w:pPr>
          </w:p>
          <w:p w14:paraId="16DCEA07" w14:textId="77777777" w:rsidR="00AA5227" w:rsidRDefault="00AA5227" w:rsidP="00F97B66">
            <w:pPr>
              <w:pStyle w:val="TableParagraph"/>
              <w:ind w:left="822"/>
              <w:rPr>
                <w:rFonts w:ascii="Arial"/>
                <w:b/>
                <w:sz w:val="20"/>
              </w:rPr>
            </w:pPr>
            <w:r>
              <w:rPr>
                <w:rFonts w:ascii="Arial"/>
                <w:b/>
                <w:spacing w:val="-2"/>
                <w:sz w:val="20"/>
              </w:rPr>
              <w:t>Actividad</w:t>
            </w:r>
          </w:p>
        </w:tc>
        <w:tc>
          <w:tcPr>
            <w:tcW w:w="1553" w:type="dxa"/>
            <w:vMerge w:val="restart"/>
          </w:tcPr>
          <w:p w14:paraId="340ACCF6" w14:textId="77777777" w:rsidR="00AA5227" w:rsidRDefault="00AA5227" w:rsidP="00F97B66">
            <w:pPr>
              <w:pStyle w:val="TableParagraph"/>
              <w:spacing w:before="170"/>
              <w:rPr>
                <w:rFonts w:ascii="Arial"/>
                <w:b/>
                <w:sz w:val="20"/>
              </w:rPr>
            </w:pPr>
          </w:p>
          <w:p w14:paraId="1D65B89C" w14:textId="77777777" w:rsidR="00AA5227" w:rsidRDefault="00AA5227" w:rsidP="00F97B66">
            <w:pPr>
              <w:pStyle w:val="TableParagraph"/>
              <w:ind w:left="143"/>
              <w:rPr>
                <w:rFonts w:ascii="Arial"/>
                <w:b/>
                <w:sz w:val="20"/>
              </w:rPr>
            </w:pPr>
            <w:r>
              <w:rPr>
                <w:rFonts w:ascii="Arial"/>
                <w:b/>
                <w:spacing w:val="-2"/>
                <w:sz w:val="20"/>
              </w:rPr>
              <w:t>Responsable</w:t>
            </w:r>
          </w:p>
        </w:tc>
        <w:tc>
          <w:tcPr>
            <w:tcW w:w="1153" w:type="dxa"/>
            <w:vMerge w:val="restart"/>
          </w:tcPr>
          <w:p w14:paraId="6267F7D6" w14:textId="77777777" w:rsidR="00AA5227" w:rsidRDefault="00AA5227" w:rsidP="00F97B66">
            <w:pPr>
              <w:pStyle w:val="TableParagraph"/>
              <w:spacing w:before="55"/>
              <w:rPr>
                <w:rFonts w:ascii="Arial"/>
                <w:b/>
                <w:sz w:val="20"/>
              </w:rPr>
            </w:pPr>
          </w:p>
          <w:p w14:paraId="499BAB4D" w14:textId="77777777" w:rsidR="00AA5227" w:rsidRDefault="00AA5227" w:rsidP="00F97B66">
            <w:pPr>
              <w:pStyle w:val="TableParagraph"/>
              <w:ind w:left="107" w:right="98" w:firstLine="28"/>
              <w:rPr>
                <w:rFonts w:ascii="Arial" w:hAnsi="Arial"/>
                <w:b/>
                <w:sz w:val="20"/>
              </w:rPr>
            </w:pPr>
            <w:r>
              <w:rPr>
                <w:rFonts w:ascii="Arial" w:hAnsi="Arial"/>
                <w:b/>
                <w:sz w:val="20"/>
              </w:rPr>
              <w:t>Fecha</w:t>
            </w:r>
            <w:r>
              <w:rPr>
                <w:rFonts w:ascii="Arial" w:hAnsi="Arial"/>
                <w:b/>
                <w:spacing w:val="-13"/>
                <w:sz w:val="20"/>
              </w:rPr>
              <w:t xml:space="preserve"> </w:t>
            </w:r>
            <w:r>
              <w:rPr>
                <w:rFonts w:ascii="Arial" w:hAnsi="Arial"/>
                <w:b/>
                <w:sz w:val="20"/>
              </w:rPr>
              <w:t xml:space="preserve">de </w:t>
            </w:r>
            <w:r>
              <w:rPr>
                <w:rFonts w:ascii="Arial" w:hAnsi="Arial"/>
                <w:b/>
                <w:spacing w:val="-2"/>
                <w:sz w:val="20"/>
              </w:rPr>
              <w:t>ejecución</w:t>
            </w:r>
          </w:p>
        </w:tc>
        <w:tc>
          <w:tcPr>
            <w:tcW w:w="3647" w:type="dxa"/>
            <w:gridSpan w:val="3"/>
          </w:tcPr>
          <w:p w14:paraId="74078BA6" w14:textId="77777777" w:rsidR="00AA5227" w:rsidRDefault="00AA5227" w:rsidP="00F97B66">
            <w:pPr>
              <w:pStyle w:val="TableParagraph"/>
              <w:spacing w:before="138"/>
              <w:ind w:left="7"/>
              <w:jc w:val="center"/>
              <w:rPr>
                <w:rFonts w:ascii="Arial"/>
                <w:b/>
                <w:sz w:val="20"/>
              </w:rPr>
            </w:pPr>
            <w:r>
              <w:rPr>
                <w:rFonts w:ascii="Arial"/>
                <w:b/>
                <w:spacing w:val="-2"/>
                <w:sz w:val="20"/>
              </w:rPr>
              <w:t>Recursos</w:t>
            </w:r>
          </w:p>
        </w:tc>
      </w:tr>
      <w:tr w:rsidR="00AA5227" w14:paraId="2F87241F" w14:textId="77777777" w:rsidTr="00AA5227">
        <w:trPr>
          <w:trHeight w:val="264"/>
        </w:trPr>
        <w:tc>
          <w:tcPr>
            <w:tcW w:w="2576" w:type="dxa"/>
            <w:vMerge/>
            <w:tcBorders>
              <w:top w:val="nil"/>
            </w:tcBorders>
          </w:tcPr>
          <w:p w14:paraId="78F2A148" w14:textId="77777777" w:rsidR="00AA5227" w:rsidRDefault="00AA5227" w:rsidP="00F97B66">
            <w:pPr>
              <w:rPr>
                <w:sz w:val="2"/>
                <w:szCs w:val="2"/>
              </w:rPr>
            </w:pPr>
          </w:p>
        </w:tc>
        <w:tc>
          <w:tcPr>
            <w:tcW w:w="1553" w:type="dxa"/>
            <w:vMerge/>
            <w:tcBorders>
              <w:top w:val="nil"/>
            </w:tcBorders>
          </w:tcPr>
          <w:p w14:paraId="0F224198" w14:textId="77777777" w:rsidR="00AA5227" w:rsidRDefault="00AA5227" w:rsidP="00F97B66">
            <w:pPr>
              <w:rPr>
                <w:sz w:val="2"/>
                <w:szCs w:val="2"/>
              </w:rPr>
            </w:pPr>
          </w:p>
        </w:tc>
        <w:tc>
          <w:tcPr>
            <w:tcW w:w="1153" w:type="dxa"/>
            <w:vMerge/>
            <w:tcBorders>
              <w:top w:val="nil"/>
            </w:tcBorders>
          </w:tcPr>
          <w:p w14:paraId="303B1034" w14:textId="77777777" w:rsidR="00AA5227" w:rsidRDefault="00AA5227" w:rsidP="00F97B66">
            <w:pPr>
              <w:rPr>
                <w:sz w:val="2"/>
                <w:szCs w:val="2"/>
              </w:rPr>
            </w:pPr>
          </w:p>
        </w:tc>
        <w:tc>
          <w:tcPr>
            <w:tcW w:w="1141" w:type="dxa"/>
          </w:tcPr>
          <w:p w14:paraId="64E96644" w14:textId="77777777" w:rsidR="00AA5227" w:rsidRDefault="00AA5227" w:rsidP="00F97B66">
            <w:pPr>
              <w:pStyle w:val="TableParagraph"/>
              <w:spacing w:before="141"/>
              <w:ind w:left="108"/>
              <w:rPr>
                <w:rFonts w:ascii="Arial"/>
                <w:b/>
                <w:sz w:val="20"/>
              </w:rPr>
            </w:pPr>
            <w:r>
              <w:rPr>
                <w:rFonts w:ascii="Arial"/>
                <w:b/>
                <w:spacing w:val="-2"/>
                <w:sz w:val="20"/>
              </w:rPr>
              <w:t>Humanos</w:t>
            </w:r>
          </w:p>
        </w:tc>
        <w:tc>
          <w:tcPr>
            <w:tcW w:w="1153" w:type="dxa"/>
          </w:tcPr>
          <w:p w14:paraId="69053490" w14:textId="77777777" w:rsidR="00AA5227" w:rsidRDefault="00AA5227" w:rsidP="00F97B66">
            <w:pPr>
              <w:pStyle w:val="TableParagraph"/>
              <w:spacing w:before="141"/>
              <w:ind w:left="136"/>
              <w:rPr>
                <w:rFonts w:ascii="Arial" w:hAnsi="Arial"/>
                <w:b/>
                <w:sz w:val="20"/>
              </w:rPr>
            </w:pPr>
            <w:r>
              <w:rPr>
                <w:rFonts w:ascii="Arial" w:hAnsi="Arial"/>
                <w:b/>
                <w:spacing w:val="-2"/>
                <w:sz w:val="20"/>
              </w:rPr>
              <w:t>Técnicos</w:t>
            </w:r>
          </w:p>
        </w:tc>
        <w:tc>
          <w:tcPr>
            <w:tcW w:w="1352" w:type="dxa"/>
          </w:tcPr>
          <w:p w14:paraId="07BE6DCE" w14:textId="77777777" w:rsidR="00AA5227" w:rsidRDefault="00AA5227" w:rsidP="00F97B66">
            <w:pPr>
              <w:pStyle w:val="TableParagraph"/>
              <w:spacing w:before="141"/>
              <w:ind w:left="106"/>
              <w:rPr>
                <w:rFonts w:ascii="Arial"/>
                <w:b/>
                <w:sz w:val="20"/>
              </w:rPr>
            </w:pPr>
            <w:r>
              <w:rPr>
                <w:rFonts w:ascii="Arial"/>
                <w:b/>
                <w:spacing w:val="-2"/>
                <w:sz w:val="20"/>
              </w:rPr>
              <w:t>Financieros</w:t>
            </w:r>
          </w:p>
        </w:tc>
      </w:tr>
      <w:tr w:rsidR="00AA5227" w14:paraId="6FB4A58F" w14:textId="77777777" w:rsidTr="00AA5227">
        <w:trPr>
          <w:trHeight w:val="838"/>
        </w:trPr>
        <w:tc>
          <w:tcPr>
            <w:tcW w:w="2576" w:type="dxa"/>
          </w:tcPr>
          <w:p w14:paraId="6E817A26" w14:textId="77777777" w:rsidR="00AA5227" w:rsidRDefault="00AA5227" w:rsidP="00F97B66">
            <w:pPr>
              <w:pStyle w:val="TableParagraph"/>
              <w:spacing w:before="2"/>
              <w:rPr>
                <w:rFonts w:ascii="Arial"/>
                <w:b/>
                <w:sz w:val="20"/>
              </w:rPr>
            </w:pPr>
          </w:p>
          <w:p w14:paraId="7837E92E" w14:textId="77777777" w:rsidR="00AA5227" w:rsidRDefault="00AA5227" w:rsidP="00F97B66">
            <w:pPr>
              <w:pStyle w:val="TableParagraph"/>
              <w:ind w:left="107" w:right="173"/>
              <w:rPr>
                <w:sz w:val="20"/>
              </w:rPr>
            </w:pPr>
            <w:r>
              <w:rPr>
                <w:sz w:val="20"/>
              </w:rPr>
              <w:t>Seguimiento</w:t>
            </w:r>
            <w:r>
              <w:rPr>
                <w:spacing w:val="-14"/>
                <w:sz w:val="20"/>
              </w:rPr>
              <w:t xml:space="preserve"> </w:t>
            </w:r>
            <w:r>
              <w:rPr>
                <w:sz w:val="20"/>
              </w:rPr>
              <w:t>al</w:t>
            </w:r>
            <w:r>
              <w:rPr>
                <w:spacing w:val="-14"/>
                <w:sz w:val="20"/>
              </w:rPr>
              <w:t xml:space="preserve"> </w:t>
            </w:r>
            <w:r>
              <w:rPr>
                <w:sz w:val="20"/>
              </w:rPr>
              <w:t xml:space="preserve">cambio paulatino de las </w:t>
            </w:r>
            <w:r>
              <w:rPr>
                <w:spacing w:val="-2"/>
                <w:sz w:val="20"/>
              </w:rPr>
              <w:t xml:space="preserve">luminarias </w:t>
            </w:r>
            <w:r>
              <w:rPr>
                <w:sz w:val="20"/>
              </w:rPr>
              <w:t>convencionales, por luminarias tipo LED</w:t>
            </w:r>
          </w:p>
        </w:tc>
        <w:tc>
          <w:tcPr>
            <w:tcW w:w="1553" w:type="dxa"/>
          </w:tcPr>
          <w:p w14:paraId="13F980C6" w14:textId="77777777" w:rsidR="00AA5227" w:rsidRDefault="00AA5227" w:rsidP="00F97B66">
            <w:pPr>
              <w:pStyle w:val="TableParagraph"/>
              <w:spacing w:before="4"/>
              <w:ind w:left="321" w:right="314" w:firstLine="4"/>
              <w:jc w:val="center"/>
              <w:rPr>
                <w:sz w:val="20"/>
              </w:rPr>
            </w:pPr>
            <w:r>
              <w:rPr>
                <w:spacing w:val="-2"/>
                <w:sz w:val="20"/>
              </w:rPr>
              <w:t>Gestión Ambiental</w:t>
            </w:r>
          </w:p>
          <w:p w14:paraId="65CDF788" w14:textId="77777777" w:rsidR="00AA5227" w:rsidRDefault="00AA5227" w:rsidP="00F97B66">
            <w:pPr>
              <w:pStyle w:val="TableParagraph"/>
              <w:spacing w:before="227"/>
              <w:ind w:left="11"/>
              <w:jc w:val="center"/>
              <w:rPr>
                <w:sz w:val="20"/>
              </w:rPr>
            </w:pPr>
            <w:r>
              <w:rPr>
                <w:sz w:val="20"/>
              </w:rPr>
              <w:t xml:space="preserve">Oficina de </w:t>
            </w:r>
            <w:r>
              <w:rPr>
                <w:spacing w:val="-2"/>
                <w:sz w:val="20"/>
              </w:rPr>
              <w:t>Mantenimiento</w:t>
            </w:r>
          </w:p>
          <w:p w14:paraId="299E00D0" w14:textId="77777777" w:rsidR="00AA5227" w:rsidRDefault="00AA5227" w:rsidP="00F97B66">
            <w:pPr>
              <w:pStyle w:val="TableParagraph"/>
              <w:spacing w:line="228" w:lineRule="exact"/>
              <w:ind w:left="11" w:right="3"/>
              <w:jc w:val="center"/>
              <w:rPr>
                <w:sz w:val="20"/>
              </w:rPr>
            </w:pPr>
            <w:r>
              <w:rPr>
                <w:sz w:val="20"/>
              </w:rPr>
              <w:t>y</w:t>
            </w:r>
            <w:r>
              <w:rPr>
                <w:spacing w:val="-14"/>
                <w:sz w:val="20"/>
              </w:rPr>
              <w:t xml:space="preserve"> </w:t>
            </w:r>
            <w:r>
              <w:rPr>
                <w:sz w:val="20"/>
              </w:rPr>
              <w:t xml:space="preserve">Recursos </w:t>
            </w:r>
            <w:r>
              <w:rPr>
                <w:spacing w:val="-2"/>
                <w:sz w:val="20"/>
              </w:rPr>
              <w:t>Físicos</w:t>
            </w:r>
          </w:p>
        </w:tc>
        <w:tc>
          <w:tcPr>
            <w:tcW w:w="1153" w:type="dxa"/>
          </w:tcPr>
          <w:p w14:paraId="2D91EE53" w14:textId="77777777" w:rsidR="00AA5227" w:rsidRDefault="00AA5227" w:rsidP="00F97B66">
            <w:pPr>
              <w:pStyle w:val="TableParagraph"/>
              <w:rPr>
                <w:rFonts w:ascii="Arial"/>
                <w:b/>
                <w:sz w:val="20"/>
              </w:rPr>
            </w:pPr>
          </w:p>
          <w:p w14:paraId="5270B9EC" w14:textId="77777777" w:rsidR="00AA5227" w:rsidRDefault="00AA5227" w:rsidP="00F97B66">
            <w:pPr>
              <w:pStyle w:val="TableParagraph"/>
              <w:rPr>
                <w:rFonts w:ascii="Arial"/>
                <w:b/>
                <w:sz w:val="20"/>
              </w:rPr>
            </w:pPr>
          </w:p>
          <w:p w14:paraId="49996F6C" w14:textId="77777777" w:rsidR="00AA5227" w:rsidRDefault="00AA5227" w:rsidP="00F97B66">
            <w:pPr>
              <w:pStyle w:val="TableParagraph"/>
              <w:spacing w:before="3"/>
              <w:rPr>
                <w:rFonts w:ascii="Arial"/>
                <w:b/>
                <w:sz w:val="20"/>
              </w:rPr>
            </w:pPr>
          </w:p>
          <w:p w14:paraId="1E54502A" w14:textId="77777777" w:rsidR="00AA5227" w:rsidRDefault="00AA5227" w:rsidP="00F97B66">
            <w:pPr>
              <w:pStyle w:val="TableParagraph"/>
              <w:ind w:left="7" w:right="2"/>
              <w:jc w:val="center"/>
              <w:rPr>
                <w:sz w:val="20"/>
              </w:rPr>
            </w:pPr>
            <w:r>
              <w:rPr>
                <w:spacing w:val="-2"/>
                <w:sz w:val="20"/>
              </w:rPr>
              <w:t>anual</w:t>
            </w:r>
          </w:p>
        </w:tc>
        <w:tc>
          <w:tcPr>
            <w:tcW w:w="1141" w:type="dxa"/>
          </w:tcPr>
          <w:p w14:paraId="23940B24" w14:textId="77777777" w:rsidR="00AA5227" w:rsidRDefault="00AA5227" w:rsidP="00F97B66">
            <w:pPr>
              <w:pStyle w:val="TableParagraph"/>
              <w:rPr>
                <w:rFonts w:ascii="Arial"/>
                <w:b/>
                <w:sz w:val="20"/>
              </w:rPr>
            </w:pPr>
          </w:p>
          <w:p w14:paraId="017C1A2E" w14:textId="77777777" w:rsidR="00AA5227" w:rsidRDefault="00AA5227" w:rsidP="00F97B66">
            <w:pPr>
              <w:pStyle w:val="TableParagraph"/>
              <w:spacing w:before="118"/>
              <w:rPr>
                <w:rFonts w:ascii="Arial"/>
                <w:b/>
                <w:sz w:val="20"/>
              </w:rPr>
            </w:pPr>
          </w:p>
          <w:p w14:paraId="11050FBC" w14:textId="77777777" w:rsidR="00AA5227" w:rsidRDefault="00AA5227" w:rsidP="00F97B66">
            <w:pPr>
              <w:pStyle w:val="TableParagraph"/>
              <w:ind w:left="146" w:right="138" w:firstLine="24"/>
              <w:rPr>
                <w:sz w:val="20"/>
              </w:rPr>
            </w:pPr>
            <w:r>
              <w:rPr>
                <w:spacing w:val="-2"/>
                <w:sz w:val="20"/>
              </w:rPr>
              <w:t>Personal calificado</w:t>
            </w:r>
          </w:p>
        </w:tc>
        <w:tc>
          <w:tcPr>
            <w:tcW w:w="1153" w:type="dxa"/>
          </w:tcPr>
          <w:p w14:paraId="0A395B8B" w14:textId="77777777" w:rsidR="00AA5227" w:rsidRDefault="00AA5227" w:rsidP="00F97B66">
            <w:pPr>
              <w:pStyle w:val="TableParagraph"/>
              <w:rPr>
                <w:rFonts w:ascii="Arial"/>
                <w:b/>
                <w:sz w:val="20"/>
              </w:rPr>
            </w:pPr>
          </w:p>
          <w:p w14:paraId="5579A3F9" w14:textId="77777777" w:rsidR="00AA5227" w:rsidRDefault="00AA5227" w:rsidP="00F97B66">
            <w:pPr>
              <w:pStyle w:val="TableParagraph"/>
              <w:spacing w:before="118"/>
              <w:rPr>
                <w:rFonts w:ascii="Arial"/>
                <w:b/>
                <w:sz w:val="20"/>
              </w:rPr>
            </w:pPr>
          </w:p>
          <w:p w14:paraId="369459B1" w14:textId="77777777" w:rsidR="00AA5227" w:rsidRDefault="00AA5227" w:rsidP="00F97B66">
            <w:pPr>
              <w:pStyle w:val="TableParagraph"/>
              <w:ind w:left="108" w:right="115"/>
              <w:rPr>
                <w:sz w:val="20"/>
              </w:rPr>
            </w:pPr>
            <w:r>
              <w:rPr>
                <w:sz w:val="20"/>
              </w:rPr>
              <w:t>Equipo</w:t>
            </w:r>
            <w:r>
              <w:rPr>
                <w:spacing w:val="-14"/>
                <w:sz w:val="20"/>
              </w:rPr>
              <w:t xml:space="preserve"> </w:t>
            </w:r>
            <w:r>
              <w:rPr>
                <w:sz w:val="20"/>
              </w:rPr>
              <w:t xml:space="preserve">de </w:t>
            </w:r>
            <w:r>
              <w:rPr>
                <w:spacing w:val="-2"/>
                <w:sz w:val="20"/>
              </w:rPr>
              <w:t>cómputo</w:t>
            </w:r>
          </w:p>
        </w:tc>
        <w:tc>
          <w:tcPr>
            <w:tcW w:w="1352" w:type="dxa"/>
          </w:tcPr>
          <w:p w14:paraId="7441AF5E" w14:textId="77777777" w:rsidR="00AA5227" w:rsidRDefault="00AA5227" w:rsidP="00F97B66">
            <w:pPr>
              <w:pStyle w:val="TableParagraph"/>
              <w:rPr>
                <w:rFonts w:ascii="Arial"/>
                <w:b/>
                <w:sz w:val="20"/>
              </w:rPr>
            </w:pPr>
          </w:p>
          <w:p w14:paraId="16F1A1B6" w14:textId="77777777" w:rsidR="00AA5227" w:rsidRDefault="00AA5227" w:rsidP="00F97B66">
            <w:pPr>
              <w:pStyle w:val="TableParagraph"/>
              <w:spacing w:before="118"/>
              <w:rPr>
                <w:rFonts w:ascii="Arial"/>
                <w:b/>
                <w:sz w:val="20"/>
              </w:rPr>
            </w:pPr>
          </w:p>
          <w:p w14:paraId="4ED580A2" w14:textId="77777777" w:rsidR="00AA5227" w:rsidRDefault="00AA5227" w:rsidP="00F97B66">
            <w:pPr>
              <w:pStyle w:val="TableParagraph"/>
              <w:ind w:left="267" w:right="178" w:hanging="77"/>
              <w:rPr>
                <w:sz w:val="20"/>
              </w:rPr>
            </w:pPr>
            <w:r>
              <w:rPr>
                <w:spacing w:val="-2"/>
                <w:sz w:val="20"/>
              </w:rPr>
              <w:t>Capacidad instalada</w:t>
            </w:r>
          </w:p>
        </w:tc>
      </w:tr>
      <w:tr w:rsidR="00AA5227" w14:paraId="3E43EC2B" w14:textId="77777777" w:rsidTr="00AA5227">
        <w:trPr>
          <w:trHeight w:val="591"/>
        </w:trPr>
        <w:tc>
          <w:tcPr>
            <w:tcW w:w="2576" w:type="dxa"/>
          </w:tcPr>
          <w:p w14:paraId="00404F92" w14:textId="77777777" w:rsidR="00AA5227" w:rsidRDefault="00AA5227" w:rsidP="00F97B66">
            <w:pPr>
              <w:pStyle w:val="TableParagraph"/>
              <w:spacing w:before="110"/>
              <w:ind w:left="107"/>
              <w:rPr>
                <w:sz w:val="20"/>
              </w:rPr>
            </w:pPr>
            <w:r>
              <w:rPr>
                <w:sz w:val="20"/>
              </w:rPr>
              <w:t>Seguimiento a los consumos de energía eléctrica</w:t>
            </w:r>
            <w:r>
              <w:rPr>
                <w:spacing w:val="-14"/>
                <w:sz w:val="20"/>
              </w:rPr>
              <w:t xml:space="preserve"> </w:t>
            </w:r>
            <w:r>
              <w:rPr>
                <w:sz w:val="20"/>
              </w:rPr>
              <w:t>suministrada</w:t>
            </w:r>
            <w:r>
              <w:rPr>
                <w:spacing w:val="-14"/>
                <w:sz w:val="20"/>
              </w:rPr>
              <w:t xml:space="preserve"> </w:t>
            </w:r>
            <w:r>
              <w:rPr>
                <w:sz w:val="20"/>
              </w:rPr>
              <w:t xml:space="preserve">por </w:t>
            </w:r>
            <w:r>
              <w:rPr>
                <w:spacing w:val="-4"/>
                <w:sz w:val="20"/>
              </w:rPr>
              <w:t>EPM</w:t>
            </w:r>
          </w:p>
        </w:tc>
        <w:tc>
          <w:tcPr>
            <w:tcW w:w="1553" w:type="dxa"/>
          </w:tcPr>
          <w:p w14:paraId="3E3947D1" w14:textId="77777777" w:rsidR="00AA5227" w:rsidRDefault="00AA5227" w:rsidP="00F97B66">
            <w:pPr>
              <w:pStyle w:val="TableParagraph"/>
              <w:spacing w:before="110"/>
              <w:rPr>
                <w:rFonts w:ascii="Arial"/>
                <w:b/>
                <w:sz w:val="20"/>
              </w:rPr>
            </w:pPr>
          </w:p>
          <w:p w14:paraId="3684E41C" w14:textId="77777777" w:rsidR="00AA5227" w:rsidRDefault="00AA5227" w:rsidP="00F97B66">
            <w:pPr>
              <w:pStyle w:val="TableParagraph"/>
              <w:ind w:left="321" w:right="313" w:firstLine="103"/>
              <w:rPr>
                <w:sz w:val="20"/>
              </w:rPr>
            </w:pPr>
            <w:r>
              <w:rPr>
                <w:spacing w:val="-2"/>
                <w:sz w:val="20"/>
              </w:rPr>
              <w:t>Gestión Ambiental</w:t>
            </w:r>
          </w:p>
        </w:tc>
        <w:tc>
          <w:tcPr>
            <w:tcW w:w="1153" w:type="dxa"/>
          </w:tcPr>
          <w:p w14:paraId="232FDD77" w14:textId="77777777" w:rsidR="00AA5227" w:rsidRDefault="00AA5227" w:rsidP="00F97B66">
            <w:pPr>
              <w:pStyle w:val="TableParagraph"/>
              <w:spacing w:before="225"/>
              <w:rPr>
                <w:rFonts w:ascii="Arial"/>
                <w:b/>
                <w:sz w:val="20"/>
              </w:rPr>
            </w:pPr>
          </w:p>
          <w:p w14:paraId="7E4FE928" w14:textId="77777777" w:rsidR="00AA5227" w:rsidRDefault="00AA5227" w:rsidP="00F97B66">
            <w:pPr>
              <w:pStyle w:val="TableParagraph"/>
              <w:ind w:left="7"/>
              <w:jc w:val="center"/>
              <w:rPr>
                <w:sz w:val="20"/>
              </w:rPr>
            </w:pPr>
            <w:r>
              <w:rPr>
                <w:spacing w:val="-2"/>
                <w:sz w:val="20"/>
              </w:rPr>
              <w:t>mensual</w:t>
            </w:r>
          </w:p>
        </w:tc>
        <w:tc>
          <w:tcPr>
            <w:tcW w:w="1141" w:type="dxa"/>
          </w:tcPr>
          <w:p w14:paraId="5AB095F2" w14:textId="77777777" w:rsidR="00AA5227" w:rsidRDefault="00AA5227" w:rsidP="00F97B66">
            <w:pPr>
              <w:pStyle w:val="TableParagraph"/>
              <w:spacing w:before="110"/>
              <w:rPr>
                <w:rFonts w:ascii="Arial"/>
                <w:b/>
                <w:sz w:val="20"/>
              </w:rPr>
            </w:pPr>
          </w:p>
          <w:p w14:paraId="43754CD7" w14:textId="77777777" w:rsidR="00AA5227" w:rsidRDefault="00AA5227" w:rsidP="00F97B66">
            <w:pPr>
              <w:pStyle w:val="TableParagraph"/>
              <w:ind w:left="146" w:right="138" w:firstLine="24"/>
              <w:rPr>
                <w:sz w:val="20"/>
              </w:rPr>
            </w:pPr>
            <w:r>
              <w:rPr>
                <w:spacing w:val="-2"/>
                <w:sz w:val="20"/>
              </w:rPr>
              <w:t>Personal calificado</w:t>
            </w:r>
          </w:p>
        </w:tc>
        <w:tc>
          <w:tcPr>
            <w:tcW w:w="1153" w:type="dxa"/>
          </w:tcPr>
          <w:p w14:paraId="0611AB7A" w14:textId="77777777" w:rsidR="00AA5227" w:rsidRDefault="00AA5227" w:rsidP="00F97B66">
            <w:pPr>
              <w:pStyle w:val="TableParagraph"/>
              <w:spacing w:before="110"/>
              <w:rPr>
                <w:rFonts w:ascii="Arial"/>
                <w:b/>
                <w:sz w:val="20"/>
              </w:rPr>
            </w:pPr>
          </w:p>
          <w:p w14:paraId="6EEC12DA" w14:textId="77777777" w:rsidR="00AA5227" w:rsidRDefault="00AA5227" w:rsidP="00F97B66">
            <w:pPr>
              <w:pStyle w:val="TableParagraph"/>
              <w:ind w:left="108" w:right="115"/>
              <w:rPr>
                <w:sz w:val="20"/>
              </w:rPr>
            </w:pPr>
            <w:r>
              <w:rPr>
                <w:sz w:val="20"/>
              </w:rPr>
              <w:t>Equipo</w:t>
            </w:r>
            <w:r>
              <w:rPr>
                <w:spacing w:val="-14"/>
                <w:sz w:val="20"/>
              </w:rPr>
              <w:t xml:space="preserve"> </w:t>
            </w:r>
            <w:r>
              <w:rPr>
                <w:sz w:val="20"/>
              </w:rPr>
              <w:t xml:space="preserve">de </w:t>
            </w:r>
            <w:r>
              <w:rPr>
                <w:spacing w:val="-2"/>
                <w:sz w:val="20"/>
              </w:rPr>
              <w:t>cómputo</w:t>
            </w:r>
          </w:p>
        </w:tc>
        <w:tc>
          <w:tcPr>
            <w:tcW w:w="1352" w:type="dxa"/>
          </w:tcPr>
          <w:p w14:paraId="719C237D" w14:textId="77777777" w:rsidR="00AA5227" w:rsidRDefault="00AA5227" w:rsidP="00F97B66">
            <w:pPr>
              <w:pStyle w:val="TableParagraph"/>
              <w:spacing w:before="110"/>
              <w:rPr>
                <w:rFonts w:ascii="Arial"/>
                <w:b/>
                <w:sz w:val="20"/>
              </w:rPr>
            </w:pPr>
          </w:p>
          <w:p w14:paraId="0E0A5AA4" w14:textId="77777777" w:rsidR="00AA5227" w:rsidRDefault="00AA5227" w:rsidP="00F97B66">
            <w:pPr>
              <w:pStyle w:val="TableParagraph"/>
              <w:ind w:left="267" w:right="178" w:hanging="77"/>
              <w:rPr>
                <w:sz w:val="20"/>
              </w:rPr>
            </w:pPr>
            <w:r>
              <w:rPr>
                <w:spacing w:val="-2"/>
                <w:sz w:val="20"/>
              </w:rPr>
              <w:t>Capacidad instalada</w:t>
            </w:r>
          </w:p>
        </w:tc>
      </w:tr>
      <w:tr w:rsidR="00AA5227" w14:paraId="68DFE66D" w14:textId="77777777" w:rsidTr="00AA5227">
        <w:trPr>
          <w:trHeight w:val="503"/>
        </w:trPr>
        <w:tc>
          <w:tcPr>
            <w:tcW w:w="2576" w:type="dxa"/>
          </w:tcPr>
          <w:p w14:paraId="4EC7F600" w14:textId="77777777" w:rsidR="00AA5227" w:rsidRDefault="00AA5227" w:rsidP="00F97B66">
            <w:pPr>
              <w:pStyle w:val="TableParagraph"/>
              <w:spacing w:before="141"/>
              <w:ind w:left="107" w:right="173"/>
              <w:rPr>
                <w:sz w:val="20"/>
              </w:rPr>
            </w:pPr>
            <w:r>
              <w:rPr>
                <w:sz w:val="20"/>
              </w:rPr>
              <w:t>Seguimiento a la generación</w:t>
            </w:r>
            <w:r>
              <w:rPr>
                <w:spacing w:val="-14"/>
                <w:sz w:val="20"/>
              </w:rPr>
              <w:t xml:space="preserve"> </w:t>
            </w:r>
            <w:r>
              <w:rPr>
                <w:sz w:val="20"/>
              </w:rPr>
              <w:t>de</w:t>
            </w:r>
            <w:r>
              <w:rPr>
                <w:spacing w:val="-14"/>
                <w:sz w:val="20"/>
              </w:rPr>
              <w:t xml:space="preserve"> </w:t>
            </w:r>
            <w:r>
              <w:rPr>
                <w:sz w:val="20"/>
              </w:rPr>
              <w:t xml:space="preserve">energía </w:t>
            </w:r>
            <w:r>
              <w:rPr>
                <w:spacing w:val="-2"/>
                <w:sz w:val="20"/>
              </w:rPr>
              <w:t>solar</w:t>
            </w:r>
          </w:p>
        </w:tc>
        <w:tc>
          <w:tcPr>
            <w:tcW w:w="1553" w:type="dxa"/>
          </w:tcPr>
          <w:p w14:paraId="683549AB" w14:textId="77777777" w:rsidR="00AA5227" w:rsidRDefault="00AA5227" w:rsidP="00F97B66">
            <w:pPr>
              <w:pStyle w:val="TableParagraph"/>
              <w:spacing w:before="26"/>
              <w:rPr>
                <w:rFonts w:ascii="Arial"/>
                <w:b/>
                <w:sz w:val="20"/>
              </w:rPr>
            </w:pPr>
          </w:p>
          <w:p w14:paraId="5F5825FF" w14:textId="77777777" w:rsidR="00AA5227" w:rsidRDefault="00AA5227" w:rsidP="00F97B66">
            <w:pPr>
              <w:pStyle w:val="TableParagraph"/>
              <w:ind w:left="321" w:right="313" w:firstLine="103"/>
              <w:rPr>
                <w:sz w:val="20"/>
              </w:rPr>
            </w:pPr>
            <w:r>
              <w:rPr>
                <w:spacing w:val="-2"/>
                <w:sz w:val="20"/>
              </w:rPr>
              <w:t>Gestión Ambiental</w:t>
            </w:r>
          </w:p>
        </w:tc>
        <w:tc>
          <w:tcPr>
            <w:tcW w:w="1153" w:type="dxa"/>
          </w:tcPr>
          <w:p w14:paraId="53B691A9" w14:textId="77777777" w:rsidR="00AA5227" w:rsidRDefault="00AA5227" w:rsidP="00F97B66">
            <w:pPr>
              <w:pStyle w:val="TableParagraph"/>
              <w:spacing w:before="141"/>
              <w:rPr>
                <w:rFonts w:ascii="Arial"/>
                <w:b/>
                <w:sz w:val="20"/>
              </w:rPr>
            </w:pPr>
          </w:p>
          <w:p w14:paraId="1DFEDB0F" w14:textId="77777777" w:rsidR="00AA5227" w:rsidRDefault="00AA5227" w:rsidP="00F97B66">
            <w:pPr>
              <w:pStyle w:val="TableParagraph"/>
              <w:ind w:left="7"/>
              <w:jc w:val="center"/>
              <w:rPr>
                <w:sz w:val="20"/>
              </w:rPr>
            </w:pPr>
            <w:r>
              <w:rPr>
                <w:spacing w:val="-2"/>
                <w:sz w:val="20"/>
              </w:rPr>
              <w:t>mensual</w:t>
            </w:r>
          </w:p>
        </w:tc>
        <w:tc>
          <w:tcPr>
            <w:tcW w:w="1141" w:type="dxa"/>
          </w:tcPr>
          <w:p w14:paraId="5526A00C" w14:textId="77777777" w:rsidR="00AA5227" w:rsidRDefault="00AA5227" w:rsidP="00F97B66">
            <w:pPr>
              <w:pStyle w:val="TableParagraph"/>
              <w:spacing w:before="26"/>
              <w:rPr>
                <w:rFonts w:ascii="Arial"/>
                <w:b/>
                <w:sz w:val="20"/>
              </w:rPr>
            </w:pPr>
          </w:p>
          <w:p w14:paraId="45D6BEC8" w14:textId="77777777" w:rsidR="00AA5227" w:rsidRDefault="00AA5227" w:rsidP="00F97B66">
            <w:pPr>
              <w:pStyle w:val="TableParagraph"/>
              <w:ind w:left="146" w:right="138" w:firstLine="24"/>
              <w:rPr>
                <w:sz w:val="20"/>
              </w:rPr>
            </w:pPr>
            <w:r>
              <w:rPr>
                <w:spacing w:val="-2"/>
                <w:sz w:val="20"/>
              </w:rPr>
              <w:t>Personal calificado</w:t>
            </w:r>
          </w:p>
        </w:tc>
        <w:tc>
          <w:tcPr>
            <w:tcW w:w="1153" w:type="dxa"/>
          </w:tcPr>
          <w:p w14:paraId="5A61D100" w14:textId="77777777" w:rsidR="00AA5227" w:rsidRDefault="00AA5227" w:rsidP="00F97B66">
            <w:pPr>
              <w:pStyle w:val="TableParagraph"/>
              <w:spacing w:before="26"/>
              <w:rPr>
                <w:rFonts w:ascii="Arial"/>
                <w:b/>
                <w:sz w:val="20"/>
              </w:rPr>
            </w:pPr>
          </w:p>
          <w:p w14:paraId="759BDEBD" w14:textId="77777777" w:rsidR="00AA5227" w:rsidRDefault="00AA5227" w:rsidP="00F97B66">
            <w:pPr>
              <w:pStyle w:val="TableParagraph"/>
              <w:ind w:left="108" w:right="115"/>
              <w:rPr>
                <w:sz w:val="20"/>
              </w:rPr>
            </w:pPr>
            <w:r>
              <w:rPr>
                <w:sz w:val="20"/>
              </w:rPr>
              <w:t>Equipo</w:t>
            </w:r>
            <w:r>
              <w:rPr>
                <w:spacing w:val="-14"/>
                <w:sz w:val="20"/>
              </w:rPr>
              <w:t xml:space="preserve"> </w:t>
            </w:r>
            <w:r>
              <w:rPr>
                <w:sz w:val="20"/>
              </w:rPr>
              <w:t xml:space="preserve">de </w:t>
            </w:r>
            <w:r>
              <w:rPr>
                <w:spacing w:val="-2"/>
                <w:sz w:val="20"/>
              </w:rPr>
              <w:t>cómputo</w:t>
            </w:r>
          </w:p>
        </w:tc>
        <w:tc>
          <w:tcPr>
            <w:tcW w:w="1352" w:type="dxa"/>
          </w:tcPr>
          <w:p w14:paraId="77BCEE85" w14:textId="77777777" w:rsidR="00AA5227" w:rsidRDefault="00AA5227" w:rsidP="00F97B66">
            <w:pPr>
              <w:pStyle w:val="TableParagraph"/>
              <w:spacing w:before="26"/>
              <w:rPr>
                <w:rFonts w:ascii="Arial"/>
                <w:b/>
                <w:sz w:val="20"/>
              </w:rPr>
            </w:pPr>
          </w:p>
          <w:p w14:paraId="261759E1" w14:textId="77777777" w:rsidR="00AA5227" w:rsidRDefault="00AA5227" w:rsidP="00F97B66">
            <w:pPr>
              <w:pStyle w:val="TableParagraph"/>
              <w:ind w:left="267" w:right="178" w:hanging="77"/>
              <w:rPr>
                <w:sz w:val="20"/>
              </w:rPr>
            </w:pPr>
            <w:r>
              <w:rPr>
                <w:spacing w:val="-2"/>
                <w:sz w:val="20"/>
              </w:rPr>
              <w:t>Capacidad instalada</w:t>
            </w:r>
          </w:p>
        </w:tc>
      </w:tr>
      <w:tr w:rsidR="00AA5227" w14:paraId="350C8928" w14:textId="77777777" w:rsidTr="00AA5227">
        <w:trPr>
          <w:trHeight w:val="593"/>
        </w:trPr>
        <w:tc>
          <w:tcPr>
            <w:tcW w:w="2576" w:type="dxa"/>
          </w:tcPr>
          <w:p w14:paraId="7097CDB2" w14:textId="77777777" w:rsidR="00AA5227" w:rsidRDefault="00AA5227" w:rsidP="00F97B66">
            <w:pPr>
              <w:pStyle w:val="TableParagraph"/>
              <w:spacing w:before="112"/>
              <w:ind w:left="107" w:right="173"/>
              <w:rPr>
                <w:sz w:val="20"/>
              </w:rPr>
            </w:pPr>
            <w:r>
              <w:rPr>
                <w:sz w:val="20"/>
              </w:rPr>
              <w:t>Realizar</w:t>
            </w:r>
            <w:r>
              <w:rPr>
                <w:spacing w:val="-14"/>
                <w:sz w:val="20"/>
              </w:rPr>
              <w:t xml:space="preserve"> </w:t>
            </w:r>
            <w:r>
              <w:rPr>
                <w:sz w:val="20"/>
              </w:rPr>
              <w:t>actividades</w:t>
            </w:r>
            <w:r>
              <w:rPr>
                <w:spacing w:val="-14"/>
                <w:sz w:val="20"/>
              </w:rPr>
              <w:t xml:space="preserve"> </w:t>
            </w:r>
            <w:r>
              <w:rPr>
                <w:sz w:val="20"/>
              </w:rPr>
              <w:t>de sensibilización</w:t>
            </w:r>
            <w:r>
              <w:rPr>
                <w:spacing w:val="-14"/>
                <w:sz w:val="20"/>
              </w:rPr>
              <w:t xml:space="preserve"> </w:t>
            </w:r>
            <w:r>
              <w:rPr>
                <w:sz w:val="20"/>
              </w:rPr>
              <w:t>sobre</w:t>
            </w:r>
            <w:r>
              <w:rPr>
                <w:spacing w:val="-14"/>
                <w:sz w:val="20"/>
              </w:rPr>
              <w:t xml:space="preserve"> </w:t>
            </w:r>
            <w:r>
              <w:rPr>
                <w:sz w:val="20"/>
              </w:rPr>
              <w:t xml:space="preserve">el uso eficiente de la </w:t>
            </w:r>
            <w:r>
              <w:rPr>
                <w:spacing w:val="-2"/>
                <w:sz w:val="20"/>
              </w:rPr>
              <w:t>energía</w:t>
            </w:r>
          </w:p>
        </w:tc>
        <w:tc>
          <w:tcPr>
            <w:tcW w:w="1553" w:type="dxa"/>
          </w:tcPr>
          <w:p w14:paraId="0ABB074D" w14:textId="77777777" w:rsidR="00AA5227" w:rsidRDefault="00AA5227" w:rsidP="00F97B66">
            <w:pPr>
              <w:pStyle w:val="TableParagraph"/>
              <w:spacing w:before="110"/>
              <w:rPr>
                <w:rFonts w:ascii="Arial"/>
                <w:b/>
                <w:sz w:val="20"/>
              </w:rPr>
            </w:pPr>
          </w:p>
          <w:p w14:paraId="4413BC29" w14:textId="77777777" w:rsidR="00AA5227" w:rsidRDefault="00AA5227" w:rsidP="00F97B66">
            <w:pPr>
              <w:pStyle w:val="TableParagraph"/>
              <w:ind w:left="321" w:right="313" w:firstLine="103"/>
              <w:rPr>
                <w:sz w:val="20"/>
              </w:rPr>
            </w:pPr>
            <w:r>
              <w:rPr>
                <w:spacing w:val="-2"/>
                <w:sz w:val="20"/>
              </w:rPr>
              <w:t>Gestión Ambiental</w:t>
            </w:r>
          </w:p>
        </w:tc>
        <w:tc>
          <w:tcPr>
            <w:tcW w:w="1153" w:type="dxa"/>
          </w:tcPr>
          <w:p w14:paraId="44264AA9" w14:textId="77777777" w:rsidR="00AA5227" w:rsidRDefault="00AA5227" w:rsidP="00F97B66">
            <w:pPr>
              <w:pStyle w:val="TableParagraph"/>
              <w:spacing w:before="110"/>
              <w:rPr>
                <w:rFonts w:ascii="Arial"/>
                <w:b/>
                <w:sz w:val="20"/>
              </w:rPr>
            </w:pPr>
          </w:p>
          <w:p w14:paraId="0C0B001A" w14:textId="77777777" w:rsidR="00AA5227" w:rsidRDefault="00AA5227" w:rsidP="00F97B66">
            <w:pPr>
              <w:pStyle w:val="TableParagraph"/>
              <w:ind w:left="136" w:right="125" w:firstLine="182"/>
              <w:rPr>
                <w:sz w:val="20"/>
              </w:rPr>
            </w:pPr>
            <w:r>
              <w:rPr>
                <w:sz w:val="20"/>
              </w:rPr>
              <w:t xml:space="preserve">abril - </w:t>
            </w:r>
            <w:r>
              <w:rPr>
                <w:spacing w:val="-2"/>
                <w:sz w:val="20"/>
              </w:rPr>
              <w:t>diciembre</w:t>
            </w:r>
          </w:p>
        </w:tc>
        <w:tc>
          <w:tcPr>
            <w:tcW w:w="1141" w:type="dxa"/>
          </w:tcPr>
          <w:p w14:paraId="1D0F9C98" w14:textId="77777777" w:rsidR="00AA5227" w:rsidRDefault="00AA5227" w:rsidP="00F97B66">
            <w:pPr>
              <w:pStyle w:val="TableParagraph"/>
              <w:spacing w:before="110"/>
              <w:rPr>
                <w:rFonts w:ascii="Arial"/>
                <w:b/>
                <w:sz w:val="20"/>
              </w:rPr>
            </w:pPr>
          </w:p>
          <w:p w14:paraId="7AF74111" w14:textId="77777777" w:rsidR="00AA5227" w:rsidRDefault="00AA5227" w:rsidP="00F97B66">
            <w:pPr>
              <w:pStyle w:val="TableParagraph"/>
              <w:ind w:left="146" w:right="138" w:firstLine="24"/>
              <w:rPr>
                <w:sz w:val="20"/>
              </w:rPr>
            </w:pPr>
            <w:r>
              <w:rPr>
                <w:spacing w:val="-2"/>
                <w:sz w:val="20"/>
              </w:rPr>
              <w:t>Personal calificado</w:t>
            </w:r>
          </w:p>
        </w:tc>
        <w:tc>
          <w:tcPr>
            <w:tcW w:w="1153" w:type="dxa"/>
          </w:tcPr>
          <w:p w14:paraId="7A881ECF" w14:textId="77777777" w:rsidR="00AA5227" w:rsidRDefault="00AA5227" w:rsidP="00F97B66">
            <w:pPr>
              <w:pStyle w:val="TableParagraph"/>
              <w:spacing w:before="110"/>
              <w:rPr>
                <w:rFonts w:ascii="Arial"/>
                <w:b/>
                <w:sz w:val="20"/>
              </w:rPr>
            </w:pPr>
          </w:p>
          <w:p w14:paraId="5312F24B" w14:textId="77777777" w:rsidR="00AA5227" w:rsidRDefault="00AA5227" w:rsidP="00F97B66">
            <w:pPr>
              <w:pStyle w:val="TableParagraph"/>
              <w:ind w:left="108" w:right="115"/>
              <w:rPr>
                <w:sz w:val="20"/>
              </w:rPr>
            </w:pPr>
            <w:r>
              <w:rPr>
                <w:sz w:val="20"/>
              </w:rPr>
              <w:t>Equipo</w:t>
            </w:r>
            <w:r>
              <w:rPr>
                <w:spacing w:val="-14"/>
                <w:sz w:val="20"/>
              </w:rPr>
              <w:t xml:space="preserve"> </w:t>
            </w:r>
            <w:r>
              <w:rPr>
                <w:sz w:val="20"/>
              </w:rPr>
              <w:t xml:space="preserve">de </w:t>
            </w:r>
            <w:r>
              <w:rPr>
                <w:spacing w:val="-2"/>
                <w:sz w:val="20"/>
              </w:rPr>
              <w:t>cómputo</w:t>
            </w:r>
          </w:p>
        </w:tc>
        <w:tc>
          <w:tcPr>
            <w:tcW w:w="1352" w:type="dxa"/>
          </w:tcPr>
          <w:p w14:paraId="18E61445" w14:textId="77777777" w:rsidR="00AA5227" w:rsidRDefault="00AA5227" w:rsidP="00F97B66">
            <w:pPr>
              <w:pStyle w:val="TableParagraph"/>
              <w:spacing w:before="110"/>
              <w:rPr>
                <w:rFonts w:ascii="Arial"/>
                <w:b/>
                <w:sz w:val="20"/>
              </w:rPr>
            </w:pPr>
          </w:p>
          <w:p w14:paraId="4DA4598E" w14:textId="77777777" w:rsidR="00AA5227" w:rsidRDefault="00AA5227" w:rsidP="00F97B66">
            <w:pPr>
              <w:pStyle w:val="TableParagraph"/>
              <w:ind w:left="267" w:right="178" w:hanging="77"/>
              <w:rPr>
                <w:sz w:val="20"/>
              </w:rPr>
            </w:pPr>
            <w:r>
              <w:rPr>
                <w:spacing w:val="-2"/>
                <w:sz w:val="20"/>
              </w:rPr>
              <w:t>Capacidad instalada</w:t>
            </w:r>
          </w:p>
        </w:tc>
      </w:tr>
    </w:tbl>
    <w:p w14:paraId="42A9CD2E" w14:textId="77777777" w:rsidR="0037331D" w:rsidRDefault="0037331D" w:rsidP="00AA5227">
      <w:pPr>
        <w:pStyle w:val="Prrafodelista"/>
        <w:widowControl w:val="0"/>
        <w:tabs>
          <w:tab w:val="left" w:pos="0"/>
        </w:tabs>
        <w:autoSpaceDE w:val="0"/>
        <w:autoSpaceDN w:val="0"/>
        <w:spacing w:before="1" w:after="0" w:line="240" w:lineRule="auto"/>
        <w:ind w:left="0"/>
        <w:contextualSpacing w:val="0"/>
        <w:jc w:val="center"/>
        <w:rPr>
          <w:b/>
          <w:sz w:val="24"/>
        </w:rPr>
      </w:pPr>
    </w:p>
    <w:p w14:paraId="676DC960" w14:textId="77777777" w:rsidR="0010745D" w:rsidRDefault="0010745D" w:rsidP="00AA5227">
      <w:pPr>
        <w:pStyle w:val="Prrafodelista"/>
        <w:widowControl w:val="0"/>
        <w:tabs>
          <w:tab w:val="left" w:pos="0"/>
        </w:tabs>
        <w:autoSpaceDE w:val="0"/>
        <w:autoSpaceDN w:val="0"/>
        <w:spacing w:before="1" w:after="0" w:line="240" w:lineRule="auto"/>
        <w:ind w:left="0"/>
        <w:contextualSpacing w:val="0"/>
        <w:jc w:val="center"/>
        <w:rPr>
          <w:b/>
          <w:sz w:val="24"/>
        </w:rPr>
      </w:pPr>
    </w:p>
    <w:p w14:paraId="39813029" w14:textId="77777777" w:rsidR="0010745D" w:rsidRDefault="0010745D" w:rsidP="00AA5227">
      <w:pPr>
        <w:pStyle w:val="Prrafodelista"/>
        <w:widowControl w:val="0"/>
        <w:tabs>
          <w:tab w:val="left" w:pos="0"/>
        </w:tabs>
        <w:autoSpaceDE w:val="0"/>
        <w:autoSpaceDN w:val="0"/>
        <w:spacing w:before="1" w:after="0" w:line="240" w:lineRule="auto"/>
        <w:ind w:left="0"/>
        <w:contextualSpacing w:val="0"/>
        <w:jc w:val="center"/>
        <w:rPr>
          <w:b/>
          <w:sz w:val="24"/>
        </w:rPr>
      </w:pPr>
    </w:p>
    <w:p w14:paraId="18D2FD48" w14:textId="77777777" w:rsidR="0010745D" w:rsidRDefault="0010745D" w:rsidP="00AA5227">
      <w:pPr>
        <w:pStyle w:val="Prrafodelista"/>
        <w:widowControl w:val="0"/>
        <w:tabs>
          <w:tab w:val="left" w:pos="0"/>
        </w:tabs>
        <w:autoSpaceDE w:val="0"/>
        <w:autoSpaceDN w:val="0"/>
        <w:spacing w:before="1" w:after="0" w:line="240" w:lineRule="auto"/>
        <w:ind w:left="0"/>
        <w:contextualSpacing w:val="0"/>
        <w:jc w:val="center"/>
        <w:rPr>
          <w:b/>
          <w:sz w:val="24"/>
        </w:rPr>
      </w:pPr>
    </w:p>
    <w:p w14:paraId="759CC07D" w14:textId="16688457" w:rsidR="00AA5227" w:rsidRDefault="00AA5227" w:rsidP="00AA5227">
      <w:pPr>
        <w:pStyle w:val="Prrafodelista"/>
        <w:widowControl w:val="0"/>
        <w:tabs>
          <w:tab w:val="left" w:pos="0"/>
        </w:tabs>
        <w:autoSpaceDE w:val="0"/>
        <w:autoSpaceDN w:val="0"/>
        <w:spacing w:before="1" w:after="0" w:line="240" w:lineRule="auto"/>
        <w:ind w:left="0"/>
        <w:contextualSpacing w:val="0"/>
        <w:jc w:val="center"/>
        <w:rPr>
          <w:b/>
          <w:sz w:val="24"/>
        </w:rPr>
      </w:pPr>
      <w:r>
        <w:rPr>
          <w:b/>
          <w:sz w:val="24"/>
        </w:rPr>
        <w:lastRenderedPageBreak/>
        <w:t>INDICADORES</w:t>
      </w:r>
    </w:p>
    <w:p w14:paraId="7024D86E" w14:textId="77777777" w:rsidR="00AA5227" w:rsidRDefault="00AA5227" w:rsidP="00AA5227">
      <w:pPr>
        <w:tabs>
          <w:tab w:val="left" w:pos="4560"/>
          <w:tab w:val="left" w:pos="9848"/>
        </w:tabs>
        <w:spacing w:before="1"/>
        <w:ind w:left="953"/>
        <w:rPr>
          <w:rFonts w:ascii="Arial"/>
          <w:b/>
          <w:color w:val="FFFFFF"/>
          <w:sz w:val="24"/>
          <w:shd w:val="clear" w:color="auto" w:fill="001F5F"/>
        </w:rPr>
      </w:pPr>
    </w:p>
    <w:tbl>
      <w:tblPr>
        <w:tblStyle w:val="TableNormal"/>
        <w:tblW w:w="9602" w:type="dxa"/>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4"/>
        <w:gridCol w:w="2005"/>
        <w:gridCol w:w="1694"/>
        <w:gridCol w:w="1543"/>
        <w:gridCol w:w="2206"/>
      </w:tblGrid>
      <w:tr w:rsidR="00AA5227" w14:paraId="0EBC2C4C" w14:textId="77777777" w:rsidTr="00AA5227">
        <w:trPr>
          <w:trHeight w:val="364"/>
        </w:trPr>
        <w:tc>
          <w:tcPr>
            <w:tcW w:w="2154" w:type="dxa"/>
          </w:tcPr>
          <w:p w14:paraId="28592AF0" w14:textId="77777777" w:rsidR="00AA5227" w:rsidRDefault="00AA5227" w:rsidP="00F97B66">
            <w:pPr>
              <w:pStyle w:val="TableParagraph"/>
              <w:spacing w:before="57"/>
              <w:rPr>
                <w:rFonts w:ascii="Arial"/>
                <w:b/>
                <w:sz w:val="20"/>
              </w:rPr>
            </w:pPr>
          </w:p>
          <w:p w14:paraId="7FD0FA85" w14:textId="77777777" w:rsidR="00AA5227" w:rsidRDefault="00AA5227" w:rsidP="00F97B66">
            <w:pPr>
              <w:pStyle w:val="TableParagraph"/>
              <w:ind w:left="539"/>
              <w:rPr>
                <w:rFonts w:ascii="Arial"/>
                <w:b/>
                <w:sz w:val="20"/>
              </w:rPr>
            </w:pPr>
            <w:r>
              <w:rPr>
                <w:rFonts w:ascii="Arial"/>
                <w:b/>
                <w:spacing w:val="-2"/>
                <w:sz w:val="20"/>
              </w:rPr>
              <w:t>Indicador</w:t>
            </w:r>
          </w:p>
        </w:tc>
        <w:tc>
          <w:tcPr>
            <w:tcW w:w="2005" w:type="dxa"/>
          </w:tcPr>
          <w:p w14:paraId="0F27CF82" w14:textId="77777777" w:rsidR="00AA5227" w:rsidRDefault="00AA5227" w:rsidP="00F97B66">
            <w:pPr>
              <w:pStyle w:val="TableParagraph"/>
              <w:spacing w:before="57"/>
              <w:rPr>
                <w:rFonts w:ascii="Arial"/>
                <w:b/>
                <w:sz w:val="20"/>
              </w:rPr>
            </w:pPr>
          </w:p>
          <w:p w14:paraId="05506634" w14:textId="77777777" w:rsidR="00AA5227" w:rsidRDefault="00AA5227" w:rsidP="00F97B66">
            <w:pPr>
              <w:pStyle w:val="TableParagraph"/>
              <w:ind w:left="525"/>
              <w:rPr>
                <w:rFonts w:ascii="Arial" w:hAnsi="Arial"/>
                <w:b/>
                <w:sz w:val="20"/>
              </w:rPr>
            </w:pPr>
            <w:r>
              <w:rPr>
                <w:rFonts w:ascii="Arial" w:hAnsi="Arial"/>
                <w:b/>
                <w:spacing w:val="-2"/>
                <w:sz w:val="20"/>
              </w:rPr>
              <w:t>Fórmula</w:t>
            </w:r>
          </w:p>
        </w:tc>
        <w:tc>
          <w:tcPr>
            <w:tcW w:w="1694" w:type="dxa"/>
          </w:tcPr>
          <w:p w14:paraId="786D804D" w14:textId="77777777" w:rsidR="00AA5227" w:rsidRDefault="00AA5227" w:rsidP="00F97B66">
            <w:pPr>
              <w:pStyle w:val="TableParagraph"/>
              <w:spacing w:before="57"/>
              <w:rPr>
                <w:rFonts w:ascii="Arial"/>
                <w:b/>
                <w:sz w:val="20"/>
              </w:rPr>
            </w:pPr>
          </w:p>
          <w:p w14:paraId="1BDFF8A5" w14:textId="77777777" w:rsidR="00AA5227" w:rsidRDefault="00AA5227" w:rsidP="00F97B66">
            <w:pPr>
              <w:pStyle w:val="TableParagraph"/>
              <w:ind w:left="155"/>
              <w:rPr>
                <w:rFonts w:ascii="Arial"/>
                <w:b/>
                <w:sz w:val="20"/>
              </w:rPr>
            </w:pPr>
            <w:r>
              <w:rPr>
                <w:rFonts w:ascii="Arial"/>
                <w:b/>
                <w:spacing w:val="-2"/>
                <w:sz w:val="20"/>
              </w:rPr>
              <w:t>Responsable</w:t>
            </w:r>
          </w:p>
        </w:tc>
        <w:tc>
          <w:tcPr>
            <w:tcW w:w="1543" w:type="dxa"/>
          </w:tcPr>
          <w:p w14:paraId="7A52905A" w14:textId="77777777" w:rsidR="00AA5227" w:rsidRDefault="00AA5227" w:rsidP="00F97B66">
            <w:pPr>
              <w:pStyle w:val="TableParagraph"/>
              <w:spacing w:before="174"/>
              <w:ind w:left="124" w:right="117" w:firstLine="57"/>
              <w:rPr>
                <w:rFonts w:ascii="Arial" w:hAnsi="Arial"/>
                <w:b/>
                <w:sz w:val="20"/>
              </w:rPr>
            </w:pPr>
            <w:r>
              <w:rPr>
                <w:rFonts w:ascii="Arial" w:hAnsi="Arial"/>
                <w:b/>
                <w:spacing w:val="-2"/>
                <w:sz w:val="20"/>
              </w:rPr>
              <w:t xml:space="preserve">Frecuencia </w:t>
            </w:r>
            <w:r>
              <w:rPr>
                <w:rFonts w:ascii="Arial" w:hAnsi="Arial"/>
                <w:b/>
                <w:sz w:val="20"/>
              </w:rPr>
              <w:t>de</w:t>
            </w:r>
            <w:r>
              <w:rPr>
                <w:rFonts w:ascii="Arial" w:hAnsi="Arial"/>
                <w:b/>
                <w:spacing w:val="-4"/>
                <w:sz w:val="20"/>
              </w:rPr>
              <w:t xml:space="preserve"> </w:t>
            </w:r>
            <w:r>
              <w:rPr>
                <w:rFonts w:ascii="Arial" w:hAnsi="Arial"/>
                <w:b/>
                <w:spacing w:val="-2"/>
                <w:sz w:val="20"/>
              </w:rPr>
              <w:t>medición</w:t>
            </w:r>
          </w:p>
        </w:tc>
        <w:tc>
          <w:tcPr>
            <w:tcW w:w="2206" w:type="dxa"/>
          </w:tcPr>
          <w:p w14:paraId="4C78D8A9" w14:textId="77777777" w:rsidR="00AA5227" w:rsidRDefault="00AA5227" w:rsidP="00F97B66">
            <w:pPr>
              <w:pStyle w:val="TableParagraph"/>
              <w:spacing w:before="57"/>
              <w:rPr>
                <w:rFonts w:ascii="Arial"/>
                <w:b/>
                <w:sz w:val="20"/>
              </w:rPr>
            </w:pPr>
          </w:p>
          <w:p w14:paraId="531CB0EC" w14:textId="77777777" w:rsidR="00AA5227" w:rsidRDefault="00AA5227" w:rsidP="00F97B66">
            <w:pPr>
              <w:pStyle w:val="TableParagraph"/>
              <w:ind w:left="106" w:right="100"/>
              <w:jc w:val="center"/>
              <w:rPr>
                <w:rFonts w:ascii="Arial"/>
                <w:b/>
                <w:sz w:val="20"/>
              </w:rPr>
            </w:pPr>
            <w:r>
              <w:rPr>
                <w:rFonts w:ascii="Arial"/>
                <w:b/>
                <w:spacing w:val="-4"/>
                <w:sz w:val="20"/>
              </w:rPr>
              <w:t>Meta</w:t>
            </w:r>
          </w:p>
        </w:tc>
      </w:tr>
      <w:tr w:rsidR="00AA5227" w14:paraId="6DD0D9D1" w14:textId="77777777" w:rsidTr="00AA5227">
        <w:trPr>
          <w:trHeight w:val="704"/>
        </w:trPr>
        <w:tc>
          <w:tcPr>
            <w:tcW w:w="2154" w:type="dxa"/>
          </w:tcPr>
          <w:p w14:paraId="63FC1BED" w14:textId="77777777" w:rsidR="00AA5227" w:rsidRDefault="00AA5227" w:rsidP="00F97B66">
            <w:pPr>
              <w:pStyle w:val="TableParagraph"/>
              <w:spacing w:before="203"/>
              <w:rPr>
                <w:rFonts w:ascii="Arial"/>
                <w:b/>
                <w:sz w:val="20"/>
              </w:rPr>
            </w:pPr>
          </w:p>
          <w:p w14:paraId="59C83567" w14:textId="77777777" w:rsidR="00AA5227" w:rsidRDefault="00AA5227" w:rsidP="00F97B66">
            <w:pPr>
              <w:pStyle w:val="TableParagraph"/>
              <w:spacing w:before="1"/>
              <w:ind w:left="107" w:right="356"/>
              <w:rPr>
                <w:sz w:val="20"/>
              </w:rPr>
            </w:pPr>
            <w:r>
              <w:rPr>
                <w:sz w:val="20"/>
              </w:rPr>
              <w:t>Cumplimiento</w:t>
            </w:r>
            <w:r>
              <w:rPr>
                <w:spacing w:val="-14"/>
                <w:sz w:val="20"/>
              </w:rPr>
              <w:t xml:space="preserve"> </w:t>
            </w:r>
            <w:r>
              <w:rPr>
                <w:sz w:val="20"/>
              </w:rPr>
              <w:t xml:space="preserve">de </w:t>
            </w:r>
            <w:r>
              <w:rPr>
                <w:spacing w:val="-2"/>
                <w:sz w:val="20"/>
              </w:rPr>
              <w:t>actividades realizadas</w:t>
            </w:r>
          </w:p>
        </w:tc>
        <w:tc>
          <w:tcPr>
            <w:tcW w:w="2005" w:type="dxa"/>
          </w:tcPr>
          <w:p w14:paraId="70B5963E" w14:textId="77777777" w:rsidR="00AA5227" w:rsidRDefault="00AA5227" w:rsidP="00F97B66">
            <w:pPr>
              <w:pStyle w:val="TableParagraph"/>
              <w:spacing w:before="88"/>
              <w:rPr>
                <w:rFonts w:ascii="Arial"/>
                <w:b/>
                <w:sz w:val="20"/>
              </w:rPr>
            </w:pPr>
          </w:p>
          <w:p w14:paraId="0151C2F6" w14:textId="77777777" w:rsidR="00AA5227" w:rsidRDefault="00AA5227" w:rsidP="00F97B66">
            <w:pPr>
              <w:pStyle w:val="TableParagraph"/>
              <w:ind w:left="6"/>
              <w:jc w:val="center"/>
              <w:rPr>
                <w:sz w:val="20"/>
              </w:rPr>
            </w:pPr>
            <w:proofErr w:type="spellStart"/>
            <w:r>
              <w:rPr>
                <w:sz w:val="20"/>
              </w:rPr>
              <w:t>N°</w:t>
            </w:r>
            <w:proofErr w:type="spellEnd"/>
            <w:r>
              <w:rPr>
                <w:spacing w:val="-14"/>
                <w:sz w:val="20"/>
              </w:rPr>
              <w:t xml:space="preserve"> </w:t>
            </w:r>
            <w:r>
              <w:rPr>
                <w:sz w:val="20"/>
              </w:rPr>
              <w:t>de</w:t>
            </w:r>
            <w:r>
              <w:rPr>
                <w:spacing w:val="-14"/>
                <w:sz w:val="20"/>
              </w:rPr>
              <w:t xml:space="preserve"> </w:t>
            </w:r>
            <w:r>
              <w:rPr>
                <w:sz w:val="20"/>
              </w:rPr>
              <w:t>actividades realizadas /</w:t>
            </w:r>
          </w:p>
          <w:p w14:paraId="38B1035A" w14:textId="77777777" w:rsidR="00AA5227" w:rsidRDefault="00AA5227" w:rsidP="00F97B66">
            <w:pPr>
              <w:pStyle w:val="TableParagraph"/>
              <w:ind w:left="6"/>
              <w:jc w:val="center"/>
              <w:rPr>
                <w:sz w:val="20"/>
              </w:rPr>
            </w:pPr>
            <w:proofErr w:type="spellStart"/>
            <w:r>
              <w:rPr>
                <w:sz w:val="20"/>
              </w:rPr>
              <w:t>N°</w:t>
            </w:r>
            <w:proofErr w:type="spellEnd"/>
            <w:r>
              <w:rPr>
                <w:spacing w:val="-14"/>
                <w:sz w:val="20"/>
              </w:rPr>
              <w:t xml:space="preserve"> </w:t>
            </w:r>
            <w:r>
              <w:rPr>
                <w:sz w:val="20"/>
              </w:rPr>
              <w:t>de</w:t>
            </w:r>
            <w:r>
              <w:rPr>
                <w:spacing w:val="-14"/>
                <w:sz w:val="20"/>
              </w:rPr>
              <w:t xml:space="preserve"> </w:t>
            </w:r>
            <w:r>
              <w:rPr>
                <w:sz w:val="20"/>
              </w:rPr>
              <w:t>actividades planeadas *100</w:t>
            </w:r>
          </w:p>
        </w:tc>
        <w:tc>
          <w:tcPr>
            <w:tcW w:w="1694" w:type="dxa"/>
          </w:tcPr>
          <w:p w14:paraId="79DA5F12" w14:textId="77777777" w:rsidR="00AA5227" w:rsidRDefault="00AA5227" w:rsidP="00F97B66">
            <w:pPr>
              <w:pStyle w:val="TableParagraph"/>
              <w:rPr>
                <w:rFonts w:ascii="Arial"/>
                <w:b/>
                <w:sz w:val="20"/>
              </w:rPr>
            </w:pPr>
          </w:p>
          <w:p w14:paraId="497E36DD" w14:textId="77777777" w:rsidR="00AA5227" w:rsidRDefault="00AA5227" w:rsidP="00F97B66">
            <w:pPr>
              <w:pStyle w:val="TableParagraph"/>
              <w:spacing w:before="89"/>
              <w:rPr>
                <w:rFonts w:ascii="Arial"/>
                <w:b/>
                <w:sz w:val="20"/>
              </w:rPr>
            </w:pPr>
          </w:p>
          <w:p w14:paraId="0A0BA9E9" w14:textId="77777777" w:rsidR="00AA5227" w:rsidRDefault="00AA5227" w:rsidP="00F97B66">
            <w:pPr>
              <w:pStyle w:val="TableParagraph"/>
              <w:ind w:left="333" w:right="323" w:firstLine="100"/>
              <w:rPr>
                <w:sz w:val="20"/>
              </w:rPr>
            </w:pPr>
            <w:r>
              <w:rPr>
                <w:spacing w:val="-2"/>
                <w:sz w:val="20"/>
              </w:rPr>
              <w:t>Gestión Ambiental</w:t>
            </w:r>
          </w:p>
        </w:tc>
        <w:tc>
          <w:tcPr>
            <w:tcW w:w="1543" w:type="dxa"/>
          </w:tcPr>
          <w:p w14:paraId="7C81F927" w14:textId="77777777" w:rsidR="00AA5227" w:rsidRDefault="00AA5227" w:rsidP="00F97B66">
            <w:pPr>
              <w:pStyle w:val="TableParagraph"/>
              <w:rPr>
                <w:rFonts w:ascii="Arial"/>
                <w:b/>
                <w:sz w:val="20"/>
              </w:rPr>
            </w:pPr>
          </w:p>
          <w:p w14:paraId="21403F23" w14:textId="77777777" w:rsidR="00AA5227" w:rsidRDefault="00AA5227" w:rsidP="00F97B66">
            <w:pPr>
              <w:pStyle w:val="TableParagraph"/>
              <w:spacing w:before="204"/>
              <w:rPr>
                <w:rFonts w:ascii="Arial"/>
                <w:b/>
                <w:sz w:val="20"/>
              </w:rPr>
            </w:pPr>
          </w:p>
          <w:p w14:paraId="38C2DFD5" w14:textId="77777777" w:rsidR="00AA5227" w:rsidRDefault="00AA5227" w:rsidP="00F97B66">
            <w:pPr>
              <w:pStyle w:val="TableParagraph"/>
              <w:ind w:left="275"/>
              <w:rPr>
                <w:sz w:val="20"/>
              </w:rPr>
            </w:pPr>
            <w:r>
              <w:rPr>
                <w:spacing w:val="-2"/>
                <w:sz w:val="20"/>
              </w:rPr>
              <w:t>semestral</w:t>
            </w:r>
          </w:p>
        </w:tc>
        <w:tc>
          <w:tcPr>
            <w:tcW w:w="2206" w:type="dxa"/>
          </w:tcPr>
          <w:p w14:paraId="2711B81C" w14:textId="77777777" w:rsidR="00AA5227" w:rsidRDefault="00AA5227" w:rsidP="00F97B66">
            <w:pPr>
              <w:pStyle w:val="TableParagraph"/>
              <w:spacing w:before="203"/>
              <w:ind w:left="184" w:right="178" w:firstLine="3"/>
              <w:jc w:val="center"/>
              <w:rPr>
                <w:sz w:val="20"/>
              </w:rPr>
            </w:pPr>
            <w:r>
              <w:rPr>
                <w:sz w:val="20"/>
              </w:rPr>
              <w:t xml:space="preserve">Cumplir con el 100% de las </w:t>
            </w:r>
            <w:r>
              <w:rPr>
                <w:spacing w:val="-2"/>
                <w:sz w:val="20"/>
              </w:rPr>
              <w:t xml:space="preserve">actividades </w:t>
            </w:r>
            <w:r>
              <w:rPr>
                <w:sz w:val="20"/>
              </w:rPr>
              <w:t>planeadas en el programa</w:t>
            </w:r>
            <w:r>
              <w:rPr>
                <w:spacing w:val="-14"/>
                <w:sz w:val="20"/>
              </w:rPr>
              <w:t xml:space="preserve"> </w:t>
            </w:r>
            <w:r>
              <w:rPr>
                <w:sz w:val="20"/>
              </w:rPr>
              <w:t>indicado</w:t>
            </w:r>
          </w:p>
        </w:tc>
      </w:tr>
    </w:tbl>
    <w:p w14:paraId="516C9AD4" w14:textId="77777777" w:rsidR="00AA5227" w:rsidRDefault="00AA5227" w:rsidP="005E21A7">
      <w:pPr>
        <w:pStyle w:val="Prrafodelista"/>
        <w:spacing w:after="0"/>
        <w:rPr>
          <w:rFonts w:ascii="Arial" w:hAnsi="Arial" w:cs="Arial"/>
          <w:b/>
          <w:sz w:val="24"/>
          <w:szCs w:val="24"/>
        </w:rPr>
      </w:pPr>
    </w:p>
    <w:p w14:paraId="1A49E4B1" w14:textId="77777777" w:rsidR="00AA5227" w:rsidRDefault="00AA5227" w:rsidP="005E21A7">
      <w:pPr>
        <w:pStyle w:val="Prrafodelista"/>
        <w:spacing w:after="0"/>
        <w:rPr>
          <w:rFonts w:ascii="Arial" w:hAnsi="Arial" w:cs="Arial"/>
          <w:b/>
          <w:sz w:val="24"/>
          <w:szCs w:val="24"/>
        </w:rPr>
      </w:pPr>
    </w:p>
    <w:tbl>
      <w:tblPr>
        <w:tblStyle w:val="TableNormal"/>
        <w:tblpPr w:leftFromText="141" w:rightFromText="141" w:vertAnchor="text" w:horzAnchor="margin" w:tblpY="2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844"/>
        <w:gridCol w:w="1558"/>
        <w:gridCol w:w="1418"/>
        <w:gridCol w:w="2028"/>
      </w:tblGrid>
      <w:tr w:rsidR="00AA5227" w14:paraId="07599426" w14:textId="77777777" w:rsidTr="00AA5227">
        <w:trPr>
          <w:trHeight w:val="806"/>
        </w:trPr>
        <w:tc>
          <w:tcPr>
            <w:tcW w:w="1980" w:type="dxa"/>
          </w:tcPr>
          <w:p w14:paraId="08A94EFF" w14:textId="77777777" w:rsidR="00AA5227" w:rsidRDefault="00AA5227" w:rsidP="00AA5227">
            <w:pPr>
              <w:pStyle w:val="TableParagraph"/>
              <w:spacing w:before="57"/>
              <w:rPr>
                <w:rFonts w:ascii="Arial"/>
                <w:b/>
                <w:sz w:val="20"/>
              </w:rPr>
            </w:pPr>
          </w:p>
          <w:p w14:paraId="6248420F" w14:textId="77777777" w:rsidR="00AA5227" w:rsidRDefault="00AA5227" w:rsidP="00AA5227">
            <w:pPr>
              <w:pStyle w:val="TableParagraph"/>
              <w:ind w:left="539"/>
              <w:rPr>
                <w:rFonts w:ascii="Arial"/>
                <w:b/>
                <w:sz w:val="20"/>
              </w:rPr>
            </w:pPr>
            <w:r>
              <w:rPr>
                <w:rFonts w:ascii="Arial"/>
                <w:b/>
                <w:spacing w:val="-2"/>
                <w:sz w:val="20"/>
              </w:rPr>
              <w:t>Indicador</w:t>
            </w:r>
          </w:p>
        </w:tc>
        <w:tc>
          <w:tcPr>
            <w:tcW w:w="1844" w:type="dxa"/>
          </w:tcPr>
          <w:p w14:paraId="091B26D9" w14:textId="77777777" w:rsidR="00AA5227" w:rsidRDefault="00AA5227" w:rsidP="00AA5227">
            <w:pPr>
              <w:pStyle w:val="TableParagraph"/>
              <w:spacing w:before="57"/>
              <w:rPr>
                <w:rFonts w:ascii="Arial"/>
                <w:b/>
                <w:sz w:val="20"/>
              </w:rPr>
            </w:pPr>
          </w:p>
          <w:p w14:paraId="71AE0DCC" w14:textId="77777777" w:rsidR="00AA5227" w:rsidRDefault="00AA5227" w:rsidP="00AA5227">
            <w:pPr>
              <w:pStyle w:val="TableParagraph"/>
              <w:ind w:left="525"/>
              <w:rPr>
                <w:rFonts w:ascii="Arial" w:hAnsi="Arial"/>
                <w:b/>
                <w:sz w:val="20"/>
              </w:rPr>
            </w:pPr>
            <w:r>
              <w:rPr>
                <w:rFonts w:ascii="Arial" w:hAnsi="Arial"/>
                <w:b/>
                <w:spacing w:val="-2"/>
                <w:sz w:val="20"/>
              </w:rPr>
              <w:t>Fórmula</w:t>
            </w:r>
          </w:p>
        </w:tc>
        <w:tc>
          <w:tcPr>
            <w:tcW w:w="1558" w:type="dxa"/>
          </w:tcPr>
          <w:p w14:paraId="3D544970" w14:textId="77777777" w:rsidR="00AA5227" w:rsidRDefault="00AA5227" w:rsidP="00AA5227">
            <w:pPr>
              <w:pStyle w:val="TableParagraph"/>
              <w:spacing w:before="57"/>
              <w:rPr>
                <w:rFonts w:ascii="Arial"/>
                <w:b/>
                <w:sz w:val="20"/>
              </w:rPr>
            </w:pPr>
          </w:p>
          <w:p w14:paraId="6592311E" w14:textId="77777777" w:rsidR="00AA5227" w:rsidRDefault="00AA5227" w:rsidP="00AA5227">
            <w:pPr>
              <w:pStyle w:val="TableParagraph"/>
              <w:ind w:left="155"/>
              <w:rPr>
                <w:rFonts w:ascii="Arial"/>
                <w:b/>
                <w:sz w:val="20"/>
              </w:rPr>
            </w:pPr>
            <w:r>
              <w:rPr>
                <w:rFonts w:ascii="Arial"/>
                <w:b/>
                <w:spacing w:val="-2"/>
                <w:sz w:val="20"/>
              </w:rPr>
              <w:t>Responsable</w:t>
            </w:r>
          </w:p>
        </w:tc>
        <w:tc>
          <w:tcPr>
            <w:tcW w:w="1418" w:type="dxa"/>
          </w:tcPr>
          <w:p w14:paraId="3473272A" w14:textId="77777777" w:rsidR="00AA5227" w:rsidRDefault="00AA5227" w:rsidP="00AA5227">
            <w:pPr>
              <w:pStyle w:val="TableParagraph"/>
              <w:spacing w:before="172"/>
              <w:ind w:left="124" w:right="117" w:firstLine="57"/>
              <w:rPr>
                <w:rFonts w:ascii="Arial" w:hAnsi="Arial"/>
                <w:b/>
                <w:sz w:val="20"/>
              </w:rPr>
            </w:pPr>
            <w:r>
              <w:rPr>
                <w:rFonts w:ascii="Arial" w:hAnsi="Arial"/>
                <w:b/>
                <w:spacing w:val="-2"/>
                <w:sz w:val="20"/>
              </w:rPr>
              <w:t xml:space="preserve">Frecuencia </w:t>
            </w:r>
            <w:r>
              <w:rPr>
                <w:rFonts w:ascii="Arial" w:hAnsi="Arial"/>
                <w:b/>
                <w:sz w:val="20"/>
              </w:rPr>
              <w:t>de</w:t>
            </w:r>
            <w:r>
              <w:rPr>
                <w:rFonts w:ascii="Arial" w:hAnsi="Arial"/>
                <w:b/>
                <w:spacing w:val="-4"/>
                <w:sz w:val="20"/>
              </w:rPr>
              <w:t xml:space="preserve"> </w:t>
            </w:r>
            <w:r>
              <w:rPr>
                <w:rFonts w:ascii="Arial" w:hAnsi="Arial"/>
                <w:b/>
                <w:spacing w:val="-2"/>
                <w:sz w:val="20"/>
              </w:rPr>
              <w:t>medición</w:t>
            </w:r>
          </w:p>
        </w:tc>
        <w:tc>
          <w:tcPr>
            <w:tcW w:w="2028" w:type="dxa"/>
          </w:tcPr>
          <w:p w14:paraId="40B232E0" w14:textId="77777777" w:rsidR="00AA5227" w:rsidRDefault="00AA5227" w:rsidP="00AA5227">
            <w:pPr>
              <w:pStyle w:val="TableParagraph"/>
              <w:spacing w:before="57"/>
              <w:rPr>
                <w:rFonts w:ascii="Arial"/>
                <w:b/>
                <w:sz w:val="20"/>
              </w:rPr>
            </w:pPr>
          </w:p>
          <w:p w14:paraId="0F569332" w14:textId="77777777" w:rsidR="00AA5227" w:rsidRDefault="00AA5227" w:rsidP="00AA5227">
            <w:pPr>
              <w:pStyle w:val="TableParagraph"/>
              <w:ind w:left="106" w:right="100"/>
              <w:jc w:val="center"/>
              <w:rPr>
                <w:rFonts w:ascii="Arial"/>
                <w:b/>
                <w:sz w:val="20"/>
              </w:rPr>
            </w:pPr>
            <w:r>
              <w:rPr>
                <w:rFonts w:ascii="Arial"/>
                <w:b/>
                <w:spacing w:val="-4"/>
                <w:sz w:val="20"/>
              </w:rPr>
              <w:t>Meta</w:t>
            </w:r>
          </w:p>
        </w:tc>
      </w:tr>
      <w:tr w:rsidR="00AA5227" w14:paraId="61E0B405" w14:textId="77777777" w:rsidTr="00AA5227">
        <w:trPr>
          <w:trHeight w:val="1655"/>
        </w:trPr>
        <w:tc>
          <w:tcPr>
            <w:tcW w:w="1980" w:type="dxa"/>
          </w:tcPr>
          <w:p w14:paraId="12952503" w14:textId="77777777" w:rsidR="00AA5227" w:rsidRDefault="00AA5227" w:rsidP="00AA5227">
            <w:pPr>
              <w:pStyle w:val="TableParagraph"/>
              <w:rPr>
                <w:rFonts w:ascii="Arial"/>
                <w:b/>
                <w:sz w:val="20"/>
              </w:rPr>
            </w:pPr>
          </w:p>
          <w:p w14:paraId="7EB9A832" w14:textId="77777777" w:rsidR="00AA5227" w:rsidRDefault="00AA5227" w:rsidP="00AA5227">
            <w:pPr>
              <w:pStyle w:val="TableParagraph"/>
              <w:spacing w:before="137"/>
              <w:rPr>
                <w:rFonts w:ascii="Arial"/>
                <w:b/>
                <w:sz w:val="20"/>
              </w:rPr>
            </w:pPr>
          </w:p>
          <w:p w14:paraId="33768AA3" w14:textId="77777777" w:rsidR="00AA5227" w:rsidRDefault="00AA5227" w:rsidP="00AA5227">
            <w:pPr>
              <w:pStyle w:val="TableParagraph"/>
              <w:ind w:left="107" w:right="70"/>
              <w:rPr>
                <w:sz w:val="20"/>
              </w:rPr>
            </w:pPr>
            <w:r>
              <w:rPr>
                <w:sz w:val="20"/>
              </w:rPr>
              <w:t>Consumo de energía</w:t>
            </w:r>
            <w:r>
              <w:rPr>
                <w:spacing w:val="-14"/>
                <w:sz w:val="20"/>
              </w:rPr>
              <w:t xml:space="preserve"> </w:t>
            </w:r>
            <w:r>
              <w:rPr>
                <w:sz w:val="20"/>
              </w:rPr>
              <w:t>per</w:t>
            </w:r>
            <w:r>
              <w:rPr>
                <w:spacing w:val="-14"/>
                <w:sz w:val="20"/>
              </w:rPr>
              <w:t xml:space="preserve"> </w:t>
            </w:r>
            <w:r>
              <w:rPr>
                <w:sz w:val="20"/>
              </w:rPr>
              <w:t>cápita</w:t>
            </w:r>
          </w:p>
        </w:tc>
        <w:tc>
          <w:tcPr>
            <w:tcW w:w="1844" w:type="dxa"/>
          </w:tcPr>
          <w:p w14:paraId="65B16E72" w14:textId="77777777" w:rsidR="00AA5227" w:rsidRDefault="00AA5227" w:rsidP="00AA5227">
            <w:pPr>
              <w:pStyle w:val="TableParagraph"/>
              <w:spacing w:before="139"/>
              <w:rPr>
                <w:rFonts w:ascii="Arial"/>
                <w:b/>
                <w:sz w:val="20"/>
              </w:rPr>
            </w:pPr>
          </w:p>
          <w:p w14:paraId="62E70672" w14:textId="77777777" w:rsidR="00AA5227" w:rsidRDefault="00AA5227" w:rsidP="00AA5227">
            <w:pPr>
              <w:pStyle w:val="TableParagraph"/>
              <w:ind w:left="225" w:right="54" w:firstLine="129"/>
              <w:rPr>
                <w:sz w:val="20"/>
              </w:rPr>
            </w:pPr>
            <w:r>
              <w:rPr>
                <w:sz w:val="20"/>
              </w:rPr>
              <w:t>Consumo de energía</w:t>
            </w:r>
            <w:r>
              <w:rPr>
                <w:spacing w:val="-14"/>
                <w:sz w:val="20"/>
              </w:rPr>
              <w:t xml:space="preserve"> </w:t>
            </w:r>
            <w:r>
              <w:rPr>
                <w:sz w:val="20"/>
              </w:rPr>
              <w:t>(kWh)</w:t>
            </w:r>
            <w:r>
              <w:rPr>
                <w:spacing w:val="-14"/>
                <w:sz w:val="20"/>
              </w:rPr>
              <w:t xml:space="preserve"> </w:t>
            </w:r>
            <w:r>
              <w:rPr>
                <w:sz w:val="20"/>
              </w:rPr>
              <w:t xml:space="preserve">/ </w:t>
            </w:r>
            <w:proofErr w:type="spellStart"/>
            <w:r>
              <w:rPr>
                <w:sz w:val="20"/>
              </w:rPr>
              <w:t>N°</w:t>
            </w:r>
            <w:proofErr w:type="spellEnd"/>
            <w:r>
              <w:rPr>
                <w:spacing w:val="-14"/>
                <w:sz w:val="20"/>
              </w:rPr>
              <w:t xml:space="preserve"> </w:t>
            </w:r>
            <w:r>
              <w:rPr>
                <w:sz w:val="20"/>
              </w:rPr>
              <w:t>de</w:t>
            </w:r>
            <w:r>
              <w:rPr>
                <w:spacing w:val="-14"/>
                <w:sz w:val="20"/>
              </w:rPr>
              <w:t xml:space="preserve"> </w:t>
            </w:r>
            <w:r>
              <w:rPr>
                <w:sz w:val="20"/>
              </w:rPr>
              <w:t>personas en</w:t>
            </w:r>
            <w:r>
              <w:rPr>
                <w:spacing w:val="-5"/>
                <w:sz w:val="20"/>
              </w:rPr>
              <w:t xml:space="preserve"> </w:t>
            </w:r>
            <w:r>
              <w:rPr>
                <w:sz w:val="20"/>
              </w:rPr>
              <w:t>la</w:t>
            </w:r>
            <w:r>
              <w:rPr>
                <w:spacing w:val="-3"/>
                <w:sz w:val="20"/>
              </w:rPr>
              <w:t xml:space="preserve"> </w:t>
            </w:r>
            <w:r>
              <w:rPr>
                <w:spacing w:val="-2"/>
                <w:sz w:val="20"/>
              </w:rPr>
              <w:t>Institución</w:t>
            </w:r>
          </w:p>
        </w:tc>
        <w:tc>
          <w:tcPr>
            <w:tcW w:w="1558" w:type="dxa"/>
          </w:tcPr>
          <w:p w14:paraId="53EF26FE" w14:textId="77777777" w:rsidR="00AA5227" w:rsidRDefault="00AA5227" w:rsidP="00AA5227">
            <w:pPr>
              <w:pStyle w:val="TableParagraph"/>
              <w:rPr>
                <w:rFonts w:ascii="Arial"/>
                <w:b/>
                <w:sz w:val="20"/>
              </w:rPr>
            </w:pPr>
          </w:p>
          <w:p w14:paraId="18B7C77A" w14:textId="77777777" w:rsidR="00AA5227" w:rsidRDefault="00AA5227" w:rsidP="00AA5227">
            <w:pPr>
              <w:pStyle w:val="TableParagraph"/>
              <w:spacing w:before="137"/>
              <w:rPr>
                <w:rFonts w:ascii="Arial"/>
                <w:b/>
                <w:sz w:val="20"/>
              </w:rPr>
            </w:pPr>
          </w:p>
          <w:p w14:paraId="5D6C47B2" w14:textId="77777777" w:rsidR="00AA5227" w:rsidRDefault="00AA5227" w:rsidP="00AA5227">
            <w:pPr>
              <w:pStyle w:val="TableParagraph"/>
              <w:ind w:left="333" w:right="323" w:firstLine="100"/>
              <w:rPr>
                <w:sz w:val="20"/>
              </w:rPr>
            </w:pPr>
            <w:r>
              <w:rPr>
                <w:spacing w:val="-2"/>
                <w:sz w:val="20"/>
              </w:rPr>
              <w:t>Gestión Ambiental</w:t>
            </w:r>
          </w:p>
        </w:tc>
        <w:tc>
          <w:tcPr>
            <w:tcW w:w="1418" w:type="dxa"/>
          </w:tcPr>
          <w:p w14:paraId="1E07503B" w14:textId="77777777" w:rsidR="00AA5227" w:rsidRDefault="00AA5227" w:rsidP="00AA5227">
            <w:pPr>
              <w:pStyle w:val="TableParagraph"/>
              <w:rPr>
                <w:rFonts w:ascii="Arial"/>
                <w:b/>
                <w:sz w:val="20"/>
              </w:rPr>
            </w:pPr>
          </w:p>
          <w:p w14:paraId="199DB5BD" w14:textId="77777777" w:rsidR="00AA5227" w:rsidRDefault="00AA5227" w:rsidP="00AA5227">
            <w:pPr>
              <w:pStyle w:val="TableParagraph"/>
              <w:rPr>
                <w:rFonts w:ascii="Arial"/>
                <w:b/>
                <w:sz w:val="20"/>
              </w:rPr>
            </w:pPr>
          </w:p>
          <w:p w14:paraId="5251C004" w14:textId="77777777" w:rsidR="00AA5227" w:rsidRDefault="00AA5227" w:rsidP="00AA5227">
            <w:pPr>
              <w:pStyle w:val="TableParagraph"/>
              <w:spacing w:before="22"/>
              <w:rPr>
                <w:rFonts w:ascii="Arial"/>
                <w:b/>
                <w:sz w:val="20"/>
              </w:rPr>
            </w:pPr>
          </w:p>
          <w:p w14:paraId="254047AD" w14:textId="77777777" w:rsidR="00AA5227" w:rsidRDefault="00AA5227" w:rsidP="00AA5227">
            <w:pPr>
              <w:pStyle w:val="TableParagraph"/>
              <w:ind w:left="330"/>
              <w:rPr>
                <w:sz w:val="20"/>
              </w:rPr>
            </w:pPr>
            <w:r>
              <w:rPr>
                <w:spacing w:val="-2"/>
                <w:sz w:val="20"/>
              </w:rPr>
              <w:t>mensual</w:t>
            </w:r>
          </w:p>
        </w:tc>
        <w:tc>
          <w:tcPr>
            <w:tcW w:w="2028" w:type="dxa"/>
          </w:tcPr>
          <w:p w14:paraId="2E0A72BE" w14:textId="77777777" w:rsidR="00AA5227" w:rsidRDefault="00AA5227" w:rsidP="00AA5227">
            <w:pPr>
              <w:pStyle w:val="TableParagraph"/>
              <w:spacing w:before="23"/>
              <w:ind w:left="136" w:right="125" w:firstLine="1"/>
              <w:jc w:val="center"/>
              <w:rPr>
                <w:sz w:val="20"/>
              </w:rPr>
            </w:pPr>
            <w:r>
              <w:rPr>
                <w:sz w:val="20"/>
              </w:rPr>
              <w:t>Mantener el promedio</w:t>
            </w:r>
            <w:r>
              <w:rPr>
                <w:spacing w:val="-14"/>
                <w:sz w:val="20"/>
              </w:rPr>
              <w:t xml:space="preserve"> </w:t>
            </w:r>
            <w:r>
              <w:rPr>
                <w:sz w:val="20"/>
              </w:rPr>
              <w:t>semestral del consumo de energía inferior o igual al promedio del mismo periodo del año anterior</w:t>
            </w:r>
          </w:p>
        </w:tc>
      </w:tr>
    </w:tbl>
    <w:p w14:paraId="62FB9B61" w14:textId="77777777" w:rsidR="00AA5227" w:rsidRDefault="00AA5227" w:rsidP="005E21A7">
      <w:pPr>
        <w:pStyle w:val="Prrafodelista"/>
        <w:spacing w:after="0"/>
        <w:rPr>
          <w:rFonts w:ascii="Arial" w:hAnsi="Arial" w:cs="Arial"/>
          <w:b/>
          <w:sz w:val="24"/>
          <w:szCs w:val="24"/>
        </w:rPr>
      </w:pPr>
    </w:p>
    <w:p w14:paraId="02DF7D2B" w14:textId="77777777" w:rsidR="00AB72EE" w:rsidRDefault="00AB72EE" w:rsidP="00AA5227">
      <w:pPr>
        <w:pStyle w:val="Prrafodelista"/>
        <w:spacing w:after="0"/>
        <w:ind w:left="0"/>
        <w:rPr>
          <w:rFonts w:ascii="Arial" w:hAnsi="Arial" w:cs="Arial"/>
          <w:b/>
          <w:bCs/>
          <w:sz w:val="24"/>
          <w:szCs w:val="24"/>
          <w:lang w:val="es-ES"/>
        </w:rPr>
      </w:pPr>
    </w:p>
    <w:p w14:paraId="0FA4B2DD" w14:textId="0D800228" w:rsidR="00AA5227" w:rsidRPr="00AA5227" w:rsidRDefault="00AA5227" w:rsidP="00AA5227">
      <w:pPr>
        <w:pStyle w:val="Prrafodelista"/>
        <w:spacing w:after="0"/>
        <w:ind w:left="0"/>
        <w:rPr>
          <w:rFonts w:ascii="Arial" w:hAnsi="Arial" w:cs="Arial"/>
          <w:b/>
          <w:bCs/>
          <w:sz w:val="24"/>
          <w:szCs w:val="24"/>
          <w:lang w:val="es-ES"/>
        </w:rPr>
      </w:pPr>
      <w:r w:rsidRPr="00AA5227">
        <w:rPr>
          <w:rFonts w:ascii="Arial" w:hAnsi="Arial" w:cs="Arial"/>
          <w:b/>
          <w:bCs/>
          <w:sz w:val="24"/>
          <w:szCs w:val="24"/>
          <w:lang w:val="es-ES"/>
        </w:rPr>
        <w:t>1.1. Cumplimiento de actividades realizadas</w:t>
      </w:r>
    </w:p>
    <w:p w14:paraId="26E9C6B1" w14:textId="77777777" w:rsidR="00AA5227" w:rsidRDefault="00AA5227" w:rsidP="00AA5227">
      <w:pPr>
        <w:pStyle w:val="Prrafodelista"/>
        <w:spacing w:after="0"/>
        <w:ind w:left="0"/>
        <w:rPr>
          <w:rFonts w:ascii="Arial" w:hAnsi="Arial" w:cs="Arial"/>
          <w:sz w:val="24"/>
          <w:szCs w:val="24"/>
          <w:lang w:val="es-ES"/>
        </w:rPr>
      </w:pPr>
    </w:p>
    <w:p w14:paraId="3C6E7BB0" w14:textId="007BC2B8" w:rsidR="00AA5227" w:rsidRPr="00AA5227" w:rsidRDefault="00AA5227" w:rsidP="00AA5227">
      <w:pPr>
        <w:pStyle w:val="Prrafodelista"/>
        <w:spacing w:after="0"/>
        <w:ind w:left="0"/>
        <w:jc w:val="both"/>
        <w:rPr>
          <w:rFonts w:ascii="Arial" w:hAnsi="Arial" w:cs="Arial"/>
          <w:sz w:val="24"/>
          <w:szCs w:val="24"/>
          <w:lang w:val="es-ES"/>
        </w:rPr>
      </w:pPr>
      <w:r w:rsidRPr="00AA5227">
        <w:rPr>
          <w:rFonts w:ascii="Arial" w:hAnsi="Arial" w:cs="Arial"/>
          <w:sz w:val="24"/>
          <w:szCs w:val="24"/>
          <w:lang w:val="es-ES"/>
        </w:rPr>
        <w:t>El cumplimiento de actividades en el marco del Programa de Uso Racional y Eficiente de la Energía alcanzó un 29% entre el 1 de enero y el 30 de marzo de 2025.</w:t>
      </w:r>
    </w:p>
    <w:p w14:paraId="758BD9A3" w14:textId="77777777" w:rsidR="00AA5227" w:rsidRDefault="00AA5227" w:rsidP="00AA5227">
      <w:pPr>
        <w:pStyle w:val="Prrafodelista"/>
        <w:spacing w:after="0"/>
        <w:ind w:left="0"/>
        <w:jc w:val="both"/>
        <w:rPr>
          <w:rFonts w:ascii="Arial" w:hAnsi="Arial" w:cs="Arial"/>
          <w:sz w:val="24"/>
          <w:szCs w:val="24"/>
          <w:lang w:val="es-ES"/>
        </w:rPr>
      </w:pPr>
      <w:r w:rsidRPr="00AA5227">
        <w:rPr>
          <w:rFonts w:ascii="Arial" w:hAnsi="Arial" w:cs="Arial"/>
          <w:sz w:val="24"/>
          <w:szCs w:val="24"/>
          <w:lang w:val="es-ES"/>
        </w:rPr>
        <w:t>Durante este periodo se realizaron acciones como el seguimiento al cambio progresivo de luminarias convencionales por luminarias tipo LED, la verificación del consumo de energía eléctrica suministrada por EPM y el monitoreo de la generación de energía fotovoltaica.</w:t>
      </w:r>
    </w:p>
    <w:p w14:paraId="49258D7F" w14:textId="77777777" w:rsidR="00F15148" w:rsidRPr="00AA5227" w:rsidRDefault="00F15148" w:rsidP="00AA5227">
      <w:pPr>
        <w:pStyle w:val="Prrafodelista"/>
        <w:spacing w:after="0"/>
        <w:ind w:left="0"/>
        <w:jc w:val="both"/>
        <w:rPr>
          <w:rFonts w:ascii="Arial" w:hAnsi="Arial" w:cs="Arial"/>
          <w:sz w:val="24"/>
          <w:szCs w:val="24"/>
          <w:lang w:val="es-ES"/>
        </w:rPr>
      </w:pPr>
    </w:p>
    <w:p w14:paraId="11294618" w14:textId="77777777" w:rsidR="00AA5227" w:rsidRPr="00AA5227" w:rsidRDefault="00AA5227" w:rsidP="00AA5227">
      <w:pPr>
        <w:pStyle w:val="Prrafodelista"/>
        <w:spacing w:after="0"/>
        <w:ind w:left="0"/>
        <w:jc w:val="both"/>
        <w:rPr>
          <w:rFonts w:ascii="Arial" w:hAnsi="Arial" w:cs="Arial"/>
          <w:sz w:val="24"/>
          <w:szCs w:val="24"/>
          <w:lang w:val="es-ES"/>
        </w:rPr>
      </w:pPr>
      <w:r w:rsidRPr="00AA5227">
        <w:rPr>
          <w:rFonts w:ascii="Arial" w:hAnsi="Arial" w:cs="Arial"/>
          <w:sz w:val="24"/>
          <w:szCs w:val="24"/>
          <w:lang w:val="es-ES"/>
        </w:rPr>
        <w:lastRenderedPageBreak/>
        <w:t>Asimismo, se dio inicio a actividades de sensibilización para promover el uso eficiente de la energía, que incluyeron la identificación del público objetivo y la planeación estratégica de las metodologías a implementar en las jornadas educativas.</w:t>
      </w:r>
    </w:p>
    <w:p w14:paraId="7772AE34" w14:textId="71783077" w:rsidR="00AA5227" w:rsidRPr="00AA5227" w:rsidRDefault="00AA5227" w:rsidP="00AA5227">
      <w:pPr>
        <w:pStyle w:val="Prrafodelista"/>
        <w:ind w:left="0"/>
        <w:jc w:val="both"/>
        <w:rPr>
          <w:rFonts w:ascii="Arial" w:hAnsi="Arial" w:cs="Arial"/>
          <w:sz w:val="24"/>
          <w:szCs w:val="24"/>
          <w:lang w:val="es-ES"/>
        </w:rPr>
      </w:pPr>
    </w:p>
    <w:p w14:paraId="0591F688" w14:textId="77777777" w:rsidR="00AA5227" w:rsidRPr="00AA5227" w:rsidRDefault="00AA5227" w:rsidP="00AA5227">
      <w:pPr>
        <w:pStyle w:val="Prrafodelista"/>
        <w:spacing w:after="0"/>
        <w:ind w:left="0"/>
        <w:jc w:val="both"/>
        <w:rPr>
          <w:rFonts w:ascii="Arial" w:hAnsi="Arial" w:cs="Arial"/>
          <w:b/>
          <w:bCs/>
          <w:sz w:val="24"/>
          <w:szCs w:val="24"/>
          <w:lang w:val="es-ES"/>
        </w:rPr>
      </w:pPr>
      <w:r w:rsidRPr="00AA5227">
        <w:rPr>
          <w:rFonts w:ascii="Arial" w:hAnsi="Arial" w:cs="Arial"/>
          <w:b/>
          <w:bCs/>
          <w:sz w:val="24"/>
          <w:szCs w:val="24"/>
          <w:lang w:val="es-ES"/>
        </w:rPr>
        <w:t>1.2. Consumo de energía per cápita</w:t>
      </w:r>
    </w:p>
    <w:p w14:paraId="2CA3EAA0" w14:textId="77777777" w:rsidR="00AA5227" w:rsidRDefault="00AA5227" w:rsidP="00AA5227">
      <w:pPr>
        <w:pStyle w:val="Prrafodelista"/>
        <w:spacing w:after="0"/>
        <w:ind w:left="0"/>
        <w:jc w:val="both"/>
        <w:rPr>
          <w:rFonts w:ascii="Arial" w:hAnsi="Arial" w:cs="Arial"/>
          <w:sz w:val="24"/>
          <w:szCs w:val="24"/>
          <w:lang w:val="es-ES"/>
        </w:rPr>
      </w:pPr>
    </w:p>
    <w:p w14:paraId="4BAB79C6" w14:textId="2AE84B77" w:rsidR="00AA5227" w:rsidRPr="00AA5227" w:rsidRDefault="00AA5227" w:rsidP="00AA5227">
      <w:pPr>
        <w:pStyle w:val="Prrafodelista"/>
        <w:spacing w:after="0"/>
        <w:ind w:left="0"/>
        <w:jc w:val="both"/>
        <w:rPr>
          <w:rFonts w:ascii="Arial" w:hAnsi="Arial" w:cs="Arial"/>
          <w:sz w:val="24"/>
          <w:szCs w:val="24"/>
          <w:lang w:val="es-ES"/>
        </w:rPr>
      </w:pPr>
      <w:r w:rsidRPr="00AA5227">
        <w:rPr>
          <w:rFonts w:ascii="Arial" w:hAnsi="Arial" w:cs="Arial"/>
          <w:sz w:val="24"/>
          <w:szCs w:val="24"/>
          <w:lang w:val="es-ES"/>
        </w:rPr>
        <w:t>En el primer trimestre de 2025, el consumo total de energía eléctrica registró una reducción sostenida frente al mismo periodo de 2024, a pesar del incremento en la población institucional, que pasó de 8.283 personas en 2024 a 11.210 en 2025.</w:t>
      </w:r>
    </w:p>
    <w:p w14:paraId="0C6B8DE1" w14:textId="77777777" w:rsidR="00AA5227" w:rsidRPr="00AA5227" w:rsidRDefault="00AA5227" w:rsidP="00AA5227">
      <w:pPr>
        <w:pStyle w:val="Prrafodelista"/>
        <w:numPr>
          <w:ilvl w:val="0"/>
          <w:numId w:val="19"/>
        </w:numPr>
        <w:tabs>
          <w:tab w:val="clear" w:pos="720"/>
          <w:tab w:val="left" w:pos="284"/>
          <w:tab w:val="left" w:pos="426"/>
        </w:tabs>
        <w:spacing w:after="0"/>
        <w:ind w:left="0" w:firstLine="0"/>
        <w:jc w:val="both"/>
        <w:rPr>
          <w:rFonts w:ascii="Arial" w:hAnsi="Arial" w:cs="Arial"/>
          <w:sz w:val="24"/>
          <w:szCs w:val="24"/>
          <w:lang w:val="es-ES"/>
        </w:rPr>
      </w:pPr>
      <w:r w:rsidRPr="00AA5227">
        <w:rPr>
          <w:rFonts w:ascii="Arial" w:hAnsi="Arial" w:cs="Arial"/>
          <w:sz w:val="24"/>
          <w:szCs w:val="24"/>
          <w:lang w:val="es-ES"/>
        </w:rPr>
        <w:t>En enero, el consumo bajó de 77.261 kWh en 2024 a 69.531 kWh en 2025.</w:t>
      </w:r>
    </w:p>
    <w:p w14:paraId="152EA843" w14:textId="77777777" w:rsidR="00AA5227" w:rsidRPr="00AA5227" w:rsidRDefault="00AA5227" w:rsidP="00AA5227">
      <w:pPr>
        <w:pStyle w:val="Prrafodelista"/>
        <w:numPr>
          <w:ilvl w:val="0"/>
          <w:numId w:val="19"/>
        </w:numPr>
        <w:tabs>
          <w:tab w:val="left" w:pos="284"/>
        </w:tabs>
        <w:spacing w:after="0"/>
        <w:ind w:left="0" w:firstLine="0"/>
        <w:jc w:val="both"/>
        <w:rPr>
          <w:rFonts w:ascii="Arial" w:hAnsi="Arial" w:cs="Arial"/>
          <w:sz w:val="24"/>
          <w:szCs w:val="24"/>
          <w:lang w:val="es-ES"/>
        </w:rPr>
      </w:pPr>
      <w:r w:rsidRPr="00AA5227">
        <w:rPr>
          <w:rFonts w:ascii="Arial" w:hAnsi="Arial" w:cs="Arial"/>
          <w:sz w:val="24"/>
          <w:szCs w:val="24"/>
          <w:lang w:val="es-ES"/>
        </w:rPr>
        <w:t>En febrero, pasó de 120.957 kWh a 108.686 kWh.</w:t>
      </w:r>
    </w:p>
    <w:p w14:paraId="39F9DCAB" w14:textId="77777777" w:rsidR="00AA5227" w:rsidRPr="00AA5227" w:rsidRDefault="00AA5227" w:rsidP="00AA5227">
      <w:pPr>
        <w:pStyle w:val="Prrafodelista"/>
        <w:numPr>
          <w:ilvl w:val="0"/>
          <w:numId w:val="19"/>
        </w:numPr>
        <w:tabs>
          <w:tab w:val="clear" w:pos="720"/>
          <w:tab w:val="num" w:pos="284"/>
        </w:tabs>
        <w:spacing w:after="0"/>
        <w:ind w:left="284" w:hanging="284"/>
        <w:jc w:val="both"/>
        <w:rPr>
          <w:rFonts w:ascii="Arial" w:hAnsi="Arial" w:cs="Arial"/>
          <w:sz w:val="24"/>
          <w:szCs w:val="24"/>
          <w:lang w:val="es-ES"/>
        </w:rPr>
      </w:pPr>
      <w:r w:rsidRPr="00AA5227">
        <w:rPr>
          <w:rFonts w:ascii="Arial" w:hAnsi="Arial" w:cs="Arial"/>
          <w:sz w:val="24"/>
          <w:szCs w:val="24"/>
          <w:lang w:val="es-ES"/>
        </w:rPr>
        <w:t>En marzo, se presentó un leve aumento, de 116.850 kWh en 2024 a 123.842 kWh en 2025.</w:t>
      </w:r>
    </w:p>
    <w:p w14:paraId="41936D27" w14:textId="77777777" w:rsidR="00AA5227" w:rsidRDefault="00AA5227" w:rsidP="00AA5227">
      <w:pPr>
        <w:pStyle w:val="Prrafodelista"/>
        <w:spacing w:after="0"/>
        <w:ind w:left="0"/>
        <w:jc w:val="both"/>
        <w:rPr>
          <w:rFonts w:ascii="Arial" w:hAnsi="Arial" w:cs="Arial"/>
          <w:sz w:val="24"/>
          <w:szCs w:val="24"/>
          <w:lang w:val="es-ES"/>
        </w:rPr>
      </w:pPr>
      <w:r w:rsidRPr="00AA5227">
        <w:rPr>
          <w:rFonts w:ascii="Arial" w:hAnsi="Arial" w:cs="Arial"/>
          <w:sz w:val="24"/>
          <w:szCs w:val="24"/>
          <w:lang w:val="es-ES"/>
        </w:rPr>
        <w:t>Al analizar el consumo de energía per cápita de enero a marzo, se evidencia una disminución significativa en 2025 frente al mismo periodo del año anterior, tal como se observa en la figura 3:</w:t>
      </w:r>
    </w:p>
    <w:p w14:paraId="0A47CA82" w14:textId="77777777" w:rsidR="00B258BE" w:rsidRPr="00AA5227" w:rsidRDefault="00B258BE" w:rsidP="00AA5227">
      <w:pPr>
        <w:pStyle w:val="Prrafodelista"/>
        <w:spacing w:after="0"/>
        <w:ind w:left="0"/>
        <w:jc w:val="both"/>
        <w:rPr>
          <w:rFonts w:ascii="Arial" w:hAnsi="Arial" w:cs="Arial"/>
          <w:sz w:val="24"/>
          <w:szCs w:val="24"/>
          <w:lang w:val="es-ES"/>
        </w:rPr>
      </w:pPr>
    </w:p>
    <w:p w14:paraId="4FCF53A0" w14:textId="77777777" w:rsidR="00AA5227" w:rsidRPr="00AA5227" w:rsidRDefault="00AA5227" w:rsidP="00AA5227">
      <w:pPr>
        <w:pStyle w:val="Prrafodelista"/>
        <w:numPr>
          <w:ilvl w:val="0"/>
          <w:numId w:val="20"/>
        </w:numPr>
        <w:spacing w:after="0"/>
        <w:ind w:left="0" w:firstLine="0"/>
        <w:jc w:val="both"/>
        <w:rPr>
          <w:rFonts w:ascii="Arial" w:hAnsi="Arial" w:cs="Arial"/>
          <w:sz w:val="24"/>
          <w:szCs w:val="24"/>
          <w:lang w:val="es-ES"/>
        </w:rPr>
      </w:pPr>
      <w:r w:rsidRPr="00AA5227">
        <w:rPr>
          <w:rFonts w:ascii="Arial" w:hAnsi="Arial" w:cs="Arial"/>
          <w:b/>
          <w:bCs/>
          <w:sz w:val="24"/>
          <w:szCs w:val="24"/>
          <w:lang w:val="es-ES"/>
        </w:rPr>
        <w:t>Enero:</w:t>
      </w:r>
      <w:r w:rsidRPr="00AA5227">
        <w:rPr>
          <w:rFonts w:ascii="Arial" w:hAnsi="Arial" w:cs="Arial"/>
          <w:sz w:val="24"/>
          <w:szCs w:val="24"/>
          <w:lang w:val="es-ES"/>
        </w:rPr>
        <w:t xml:space="preserve"> de 9,33 kWh en 2024 a 6,20 kWh en 2025.</w:t>
      </w:r>
    </w:p>
    <w:p w14:paraId="5FC7EE86" w14:textId="77777777" w:rsidR="00AA5227" w:rsidRPr="00AA5227" w:rsidRDefault="00AA5227" w:rsidP="00AA5227">
      <w:pPr>
        <w:pStyle w:val="Prrafodelista"/>
        <w:numPr>
          <w:ilvl w:val="0"/>
          <w:numId w:val="20"/>
        </w:numPr>
        <w:spacing w:after="0"/>
        <w:ind w:left="0" w:firstLine="0"/>
        <w:jc w:val="both"/>
        <w:rPr>
          <w:rFonts w:ascii="Arial" w:hAnsi="Arial" w:cs="Arial"/>
          <w:sz w:val="24"/>
          <w:szCs w:val="24"/>
          <w:lang w:val="es-ES"/>
        </w:rPr>
      </w:pPr>
      <w:r w:rsidRPr="00AA5227">
        <w:rPr>
          <w:rFonts w:ascii="Arial" w:hAnsi="Arial" w:cs="Arial"/>
          <w:b/>
          <w:bCs/>
          <w:sz w:val="24"/>
          <w:szCs w:val="24"/>
          <w:lang w:val="es-ES"/>
        </w:rPr>
        <w:t>Febrero:</w:t>
      </w:r>
      <w:r w:rsidRPr="00AA5227">
        <w:rPr>
          <w:rFonts w:ascii="Arial" w:hAnsi="Arial" w:cs="Arial"/>
          <w:sz w:val="24"/>
          <w:szCs w:val="24"/>
          <w:lang w:val="es-ES"/>
        </w:rPr>
        <w:t xml:space="preserve"> de 14,60 kWh a 9,89 kWh.</w:t>
      </w:r>
    </w:p>
    <w:p w14:paraId="14167CE0" w14:textId="77777777" w:rsidR="00AA5227" w:rsidRPr="00AA5227" w:rsidRDefault="00AA5227" w:rsidP="00AA5227">
      <w:pPr>
        <w:pStyle w:val="Prrafodelista"/>
        <w:numPr>
          <w:ilvl w:val="0"/>
          <w:numId w:val="20"/>
        </w:numPr>
        <w:spacing w:after="0"/>
        <w:ind w:left="0" w:firstLine="0"/>
        <w:jc w:val="both"/>
        <w:rPr>
          <w:rFonts w:ascii="Arial" w:hAnsi="Arial" w:cs="Arial"/>
          <w:sz w:val="24"/>
          <w:szCs w:val="24"/>
          <w:lang w:val="es-ES"/>
        </w:rPr>
      </w:pPr>
      <w:r w:rsidRPr="00AA5227">
        <w:rPr>
          <w:rFonts w:ascii="Arial" w:hAnsi="Arial" w:cs="Arial"/>
          <w:b/>
          <w:bCs/>
          <w:sz w:val="24"/>
          <w:szCs w:val="24"/>
          <w:lang w:val="es-ES"/>
        </w:rPr>
        <w:t>Marzo:</w:t>
      </w:r>
      <w:r w:rsidRPr="00AA5227">
        <w:rPr>
          <w:rFonts w:ascii="Arial" w:hAnsi="Arial" w:cs="Arial"/>
          <w:sz w:val="24"/>
          <w:szCs w:val="24"/>
          <w:lang w:val="es-ES"/>
        </w:rPr>
        <w:t xml:space="preserve"> de 14,08 kWh a 11,05 kWh.</w:t>
      </w:r>
    </w:p>
    <w:p w14:paraId="0420C718" w14:textId="77777777" w:rsidR="00B258BE" w:rsidRDefault="00B258BE" w:rsidP="00AA5227">
      <w:pPr>
        <w:pStyle w:val="Prrafodelista"/>
        <w:spacing w:after="0"/>
        <w:ind w:left="0"/>
        <w:jc w:val="both"/>
        <w:rPr>
          <w:rFonts w:ascii="Arial" w:hAnsi="Arial" w:cs="Arial"/>
          <w:sz w:val="24"/>
          <w:szCs w:val="24"/>
          <w:lang w:val="es-ES"/>
        </w:rPr>
      </w:pPr>
    </w:p>
    <w:p w14:paraId="3DC149F5" w14:textId="7F3089BB" w:rsidR="00AA5227" w:rsidRPr="00AA5227" w:rsidRDefault="00AA5227" w:rsidP="00AA5227">
      <w:pPr>
        <w:pStyle w:val="Prrafodelista"/>
        <w:spacing w:after="0"/>
        <w:ind w:left="0"/>
        <w:jc w:val="both"/>
        <w:rPr>
          <w:rFonts w:ascii="Arial" w:hAnsi="Arial" w:cs="Arial"/>
          <w:sz w:val="24"/>
          <w:szCs w:val="24"/>
          <w:lang w:val="es-ES"/>
        </w:rPr>
      </w:pPr>
      <w:r w:rsidRPr="00AA5227">
        <w:rPr>
          <w:rFonts w:ascii="Arial" w:hAnsi="Arial" w:cs="Arial"/>
          <w:sz w:val="24"/>
          <w:szCs w:val="24"/>
          <w:lang w:val="es-ES"/>
        </w:rPr>
        <w:t>Estos resultados reflejan una reducción progresiva en los valores per cápita durante cada mes del primer trimestre.</w:t>
      </w:r>
    </w:p>
    <w:p w14:paraId="261773C1" w14:textId="77777777" w:rsidR="00AA5227" w:rsidRPr="00AA5227" w:rsidRDefault="00AA5227" w:rsidP="00AA5227">
      <w:pPr>
        <w:pStyle w:val="Prrafodelista"/>
        <w:spacing w:after="0"/>
        <w:ind w:left="0"/>
        <w:jc w:val="both"/>
        <w:rPr>
          <w:rFonts w:ascii="Arial" w:hAnsi="Arial" w:cs="Arial"/>
          <w:sz w:val="24"/>
          <w:szCs w:val="24"/>
        </w:rPr>
      </w:pPr>
    </w:p>
    <w:p w14:paraId="19C5EFB9" w14:textId="5DCFBDDF" w:rsidR="00D01BB5" w:rsidRPr="00D01BB5" w:rsidRDefault="00D01BB5" w:rsidP="00D01BB5">
      <w:pPr>
        <w:pStyle w:val="Prrafodelista"/>
        <w:spacing w:after="0"/>
        <w:ind w:left="0"/>
        <w:jc w:val="both"/>
        <w:rPr>
          <w:rFonts w:ascii="Arial" w:hAnsi="Arial" w:cs="Arial"/>
          <w:sz w:val="24"/>
          <w:szCs w:val="24"/>
          <w:lang w:val="es-ES"/>
        </w:rPr>
      </w:pPr>
      <w:r w:rsidRPr="00D01BB5">
        <w:rPr>
          <w:rFonts w:ascii="Arial" w:hAnsi="Arial" w:cs="Arial"/>
          <w:sz w:val="24"/>
          <w:szCs w:val="24"/>
          <w:lang w:val="es-ES"/>
        </w:rPr>
        <w:t>Este comportamiento puede estar relacionado con las dinámicas propias del calendario académico y administrativo, así como con las medidas de eficiencia energética implementadas, entre ellas el seguimiento al cambio de luminarias y las acciones de sensibilización. En conjunto, los resultados reflejan un uso más eficiente de la energía en 2025, pues a pesar del aumento en la población institucional, se logró mantener un consumo total menor o similar al del año anterior en la mayoría de los meses evaluados.</w:t>
      </w:r>
    </w:p>
    <w:p w14:paraId="598A3DE2" w14:textId="77777777" w:rsidR="00D01BB5" w:rsidRDefault="00D01BB5" w:rsidP="00D01BB5">
      <w:pPr>
        <w:pStyle w:val="Prrafodelista"/>
        <w:spacing w:after="0"/>
        <w:ind w:left="0"/>
        <w:jc w:val="both"/>
        <w:rPr>
          <w:rFonts w:ascii="Arial" w:hAnsi="Arial" w:cs="Arial"/>
          <w:sz w:val="24"/>
          <w:szCs w:val="24"/>
          <w:lang w:val="es-ES"/>
        </w:rPr>
      </w:pPr>
      <w:r w:rsidRPr="00D01BB5">
        <w:rPr>
          <w:rFonts w:ascii="Arial" w:hAnsi="Arial" w:cs="Arial"/>
          <w:sz w:val="24"/>
          <w:szCs w:val="24"/>
          <w:lang w:val="es-ES"/>
        </w:rPr>
        <w:lastRenderedPageBreak/>
        <w:t xml:space="preserve">En cuanto a la </w:t>
      </w:r>
      <w:r w:rsidRPr="00D01BB5">
        <w:rPr>
          <w:rFonts w:ascii="Arial" w:hAnsi="Arial" w:cs="Arial"/>
          <w:b/>
          <w:bCs/>
          <w:sz w:val="24"/>
          <w:szCs w:val="24"/>
          <w:lang w:val="es-ES"/>
        </w:rPr>
        <w:t>generación de energía fotovoltaica</w:t>
      </w:r>
      <w:r w:rsidRPr="00D01BB5">
        <w:rPr>
          <w:rFonts w:ascii="Arial" w:hAnsi="Arial" w:cs="Arial"/>
          <w:sz w:val="24"/>
          <w:szCs w:val="24"/>
          <w:lang w:val="es-ES"/>
        </w:rPr>
        <w:t xml:space="preserve"> (figura 4), se observó una tendencia variable durante el primer trimestre:</w:t>
      </w:r>
    </w:p>
    <w:p w14:paraId="01443536" w14:textId="77777777" w:rsidR="00D01BB5" w:rsidRPr="00D01BB5" w:rsidRDefault="00D01BB5" w:rsidP="00D01BB5">
      <w:pPr>
        <w:pStyle w:val="Prrafodelista"/>
        <w:spacing w:after="0"/>
        <w:ind w:left="0"/>
        <w:jc w:val="both"/>
        <w:rPr>
          <w:rFonts w:ascii="Arial" w:hAnsi="Arial" w:cs="Arial"/>
          <w:sz w:val="24"/>
          <w:szCs w:val="24"/>
          <w:lang w:val="es-ES"/>
        </w:rPr>
      </w:pPr>
    </w:p>
    <w:p w14:paraId="2774F15A" w14:textId="3196079D" w:rsidR="00D01BB5" w:rsidRPr="00D01BB5" w:rsidRDefault="00D01BB5" w:rsidP="00D01BB5">
      <w:pPr>
        <w:pStyle w:val="Prrafodelista"/>
        <w:numPr>
          <w:ilvl w:val="0"/>
          <w:numId w:val="21"/>
        </w:numPr>
        <w:tabs>
          <w:tab w:val="left" w:pos="284"/>
          <w:tab w:val="left" w:pos="426"/>
        </w:tabs>
        <w:spacing w:after="0"/>
        <w:ind w:left="0" w:firstLine="0"/>
        <w:jc w:val="both"/>
        <w:rPr>
          <w:rFonts w:ascii="Arial" w:hAnsi="Arial" w:cs="Arial"/>
          <w:sz w:val="24"/>
          <w:szCs w:val="24"/>
          <w:lang w:val="es-ES"/>
        </w:rPr>
      </w:pPr>
      <w:r w:rsidRPr="00D01BB5">
        <w:rPr>
          <w:rFonts w:ascii="Arial" w:hAnsi="Arial" w:cs="Arial"/>
          <w:b/>
          <w:bCs/>
          <w:sz w:val="24"/>
          <w:szCs w:val="24"/>
          <w:lang w:val="es-ES"/>
        </w:rPr>
        <w:t>Enero</w:t>
      </w:r>
      <w:r w:rsidRPr="00D01BB5">
        <w:rPr>
          <w:rFonts w:ascii="Arial" w:hAnsi="Arial" w:cs="Arial"/>
          <w:sz w:val="24"/>
          <w:szCs w:val="24"/>
          <w:lang w:val="es-ES"/>
        </w:rPr>
        <w:t>: se generaron 14.715 kWh, equivalentes al 17,5 % del consumo mensual.</w:t>
      </w:r>
    </w:p>
    <w:p w14:paraId="4C5BD2E6" w14:textId="77777777" w:rsidR="00D01BB5" w:rsidRPr="00D01BB5" w:rsidRDefault="00D01BB5" w:rsidP="00D01BB5">
      <w:pPr>
        <w:pStyle w:val="Prrafodelista"/>
        <w:numPr>
          <w:ilvl w:val="0"/>
          <w:numId w:val="21"/>
        </w:numPr>
        <w:tabs>
          <w:tab w:val="left" w:pos="284"/>
        </w:tabs>
        <w:spacing w:after="0"/>
        <w:ind w:left="0" w:firstLine="0"/>
        <w:jc w:val="both"/>
        <w:rPr>
          <w:rFonts w:ascii="Arial" w:hAnsi="Arial" w:cs="Arial"/>
          <w:sz w:val="24"/>
          <w:szCs w:val="24"/>
          <w:lang w:val="es-ES"/>
        </w:rPr>
      </w:pPr>
      <w:r w:rsidRPr="00D01BB5">
        <w:rPr>
          <w:rFonts w:ascii="Arial" w:hAnsi="Arial" w:cs="Arial"/>
          <w:b/>
          <w:bCs/>
          <w:sz w:val="24"/>
          <w:szCs w:val="24"/>
          <w:lang w:val="es-ES"/>
        </w:rPr>
        <w:t>Febrero</w:t>
      </w:r>
      <w:r w:rsidRPr="00D01BB5">
        <w:rPr>
          <w:rFonts w:ascii="Arial" w:hAnsi="Arial" w:cs="Arial"/>
          <w:sz w:val="24"/>
          <w:szCs w:val="24"/>
          <w:lang w:val="es-ES"/>
        </w:rPr>
        <w:t>: la generación fue de 10.915 kWh, con una participación del 9,1 %.</w:t>
      </w:r>
    </w:p>
    <w:p w14:paraId="79B6AD26" w14:textId="3B808865" w:rsidR="00D01BB5" w:rsidRPr="00D01BB5" w:rsidRDefault="00D01BB5" w:rsidP="00D01BB5">
      <w:pPr>
        <w:pStyle w:val="Prrafodelista"/>
        <w:numPr>
          <w:ilvl w:val="0"/>
          <w:numId w:val="21"/>
        </w:numPr>
        <w:tabs>
          <w:tab w:val="left" w:pos="284"/>
        </w:tabs>
        <w:spacing w:after="0"/>
        <w:ind w:left="0" w:firstLine="0"/>
        <w:jc w:val="both"/>
        <w:rPr>
          <w:rFonts w:ascii="Arial" w:hAnsi="Arial" w:cs="Arial"/>
          <w:sz w:val="24"/>
          <w:szCs w:val="24"/>
          <w:lang w:val="es-ES"/>
        </w:rPr>
      </w:pPr>
      <w:r w:rsidRPr="00D01BB5">
        <w:rPr>
          <w:rFonts w:ascii="Arial" w:hAnsi="Arial" w:cs="Arial"/>
          <w:b/>
          <w:bCs/>
          <w:sz w:val="24"/>
          <w:szCs w:val="24"/>
          <w:lang w:val="es-ES"/>
        </w:rPr>
        <w:t>Marzo</w:t>
      </w:r>
      <w:r w:rsidRPr="00D01BB5">
        <w:rPr>
          <w:rFonts w:ascii="Arial" w:hAnsi="Arial" w:cs="Arial"/>
          <w:sz w:val="24"/>
          <w:szCs w:val="24"/>
          <w:lang w:val="es-ES"/>
        </w:rPr>
        <w:t>: se registró un valor atípico de 61.389 kWh, correspondiente al 33,1 % del consumo mensual. No obstante, este dato fue identificado como inconsistente debido a un error en el medidor reportado por el proveedor, por lo que no refleja con precisión la generación real de ese mes.</w:t>
      </w:r>
    </w:p>
    <w:p w14:paraId="6BEA8C57" w14:textId="795CE6AD" w:rsidR="00D01BB5" w:rsidRDefault="00D01BB5" w:rsidP="00D01BB5">
      <w:pPr>
        <w:pStyle w:val="Prrafodelista"/>
        <w:spacing w:after="0"/>
        <w:ind w:left="0"/>
        <w:jc w:val="both"/>
        <w:rPr>
          <w:rFonts w:ascii="Arial" w:hAnsi="Arial" w:cs="Arial"/>
          <w:sz w:val="24"/>
          <w:szCs w:val="24"/>
          <w:lang w:val="es-ES"/>
        </w:rPr>
      </w:pPr>
    </w:p>
    <w:p w14:paraId="701D84B6" w14:textId="742AB718" w:rsidR="00D01BB5" w:rsidRDefault="00F15148" w:rsidP="00D01BB5">
      <w:pPr>
        <w:pStyle w:val="Prrafodelista"/>
        <w:spacing w:after="0"/>
        <w:ind w:left="0"/>
        <w:jc w:val="both"/>
        <w:rPr>
          <w:rFonts w:ascii="Arial" w:hAnsi="Arial" w:cs="Arial"/>
          <w:sz w:val="24"/>
          <w:szCs w:val="24"/>
          <w:lang w:val="es-ES"/>
        </w:rPr>
      </w:pPr>
      <w:r>
        <w:rPr>
          <w:noProof/>
          <w:sz w:val="20"/>
        </w:rPr>
        <w:drawing>
          <wp:anchor distT="0" distB="0" distL="0" distR="0" simplePos="0" relativeHeight="251661312" behindDoc="1" locked="0" layoutInCell="1" allowOverlap="1" wp14:anchorId="40EFFD4B" wp14:editId="62A865EF">
            <wp:simplePos x="0" y="0"/>
            <wp:positionH relativeFrom="page">
              <wp:posOffset>1409700</wp:posOffset>
            </wp:positionH>
            <wp:positionV relativeFrom="paragraph">
              <wp:posOffset>607060</wp:posOffset>
            </wp:positionV>
            <wp:extent cx="5181600" cy="2695575"/>
            <wp:effectExtent l="76200" t="76200" r="133350" b="142875"/>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6" cstate="print"/>
                    <a:stretch>
                      <a:fillRect/>
                    </a:stretch>
                  </pic:blipFill>
                  <pic:spPr>
                    <a:xfrm>
                      <a:off x="0" y="0"/>
                      <a:ext cx="5181600" cy="2695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01BB5" w:rsidRPr="00D01BB5">
        <w:rPr>
          <w:rFonts w:ascii="Arial" w:hAnsi="Arial" w:cs="Arial"/>
          <w:sz w:val="24"/>
          <w:szCs w:val="24"/>
          <w:lang w:val="es-ES"/>
        </w:rPr>
        <w:t>En general, el comportamiento de enero a marzo evidencia una participación moderada de la energía fotovoltaica en la matriz de consumo institucional.</w:t>
      </w:r>
    </w:p>
    <w:p w14:paraId="0A8B4877" w14:textId="38FD9ADC" w:rsidR="00F15148" w:rsidRPr="00D01BB5" w:rsidRDefault="00F15148" w:rsidP="00D01BB5">
      <w:pPr>
        <w:pStyle w:val="Prrafodelista"/>
        <w:spacing w:after="0"/>
        <w:ind w:left="0"/>
        <w:jc w:val="both"/>
        <w:rPr>
          <w:rFonts w:ascii="Arial" w:hAnsi="Arial" w:cs="Arial"/>
          <w:sz w:val="24"/>
          <w:szCs w:val="24"/>
          <w:lang w:val="es-ES"/>
        </w:rPr>
      </w:pPr>
    </w:p>
    <w:p w14:paraId="71C30AC5" w14:textId="472A1818" w:rsidR="00550627" w:rsidRDefault="00550627" w:rsidP="00550627">
      <w:pPr>
        <w:pStyle w:val="Prrafodelista"/>
        <w:spacing w:after="0"/>
        <w:ind w:left="0"/>
        <w:jc w:val="center"/>
        <w:rPr>
          <w:rFonts w:ascii="Arial" w:hAnsi="Arial"/>
          <w:b/>
          <w:sz w:val="20"/>
        </w:rPr>
      </w:pPr>
      <w:r>
        <w:rPr>
          <w:rFonts w:ascii="Arial" w:hAnsi="Arial"/>
          <w:b/>
          <w:sz w:val="20"/>
        </w:rPr>
        <w:t>Figura</w:t>
      </w:r>
      <w:r>
        <w:rPr>
          <w:rFonts w:ascii="Arial" w:hAnsi="Arial"/>
          <w:b/>
          <w:spacing w:val="-8"/>
          <w:sz w:val="20"/>
        </w:rPr>
        <w:t xml:space="preserve"> </w:t>
      </w:r>
      <w:r>
        <w:rPr>
          <w:rFonts w:ascii="Arial" w:hAnsi="Arial"/>
          <w:b/>
          <w:sz w:val="20"/>
        </w:rPr>
        <w:t>1.</w:t>
      </w:r>
      <w:r>
        <w:rPr>
          <w:rFonts w:ascii="Arial" w:hAnsi="Arial"/>
          <w:b/>
          <w:spacing w:val="-6"/>
          <w:sz w:val="20"/>
        </w:rPr>
        <w:t xml:space="preserve"> </w:t>
      </w:r>
      <w:r>
        <w:rPr>
          <w:rFonts w:ascii="Arial" w:hAnsi="Arial"/>
          <w:b/>
          <w:sz w:val="20"/>
        </w:rPr>
        <w:t>Tendencia</w:t>
      </w:r>
      <w:r>
        <w:rPr>
          <w:rFonts w:ascii="Arial" w:hAnsi="Arial"/>
          <w:b/>
          <w:spacing w:val="-7"/>
          <w:sz w:val="20"/>
        </w:rPr>
        <w:t xml:space="preserve"> </w:t>
      </w:r>
      <w:r>
        <w:rPr>
          <w:rFonts w:ascii="Arial" w:hAnsi="Arial"/>
          <w:b/>
          <w:sz w:val="20"/>
        </w:rPr>
        <w:t>del</w:t>
      </w:r>
      <w:r>
        <w:rPr>
          <w:rFonts w:ascii="Arial" w:hAnsi="Arial"/>
          <w:b/>
          <w:spacing w:val="-6"/>
          <w:sz w:val="20"/>
        </w:rPr>
        <w:t xml:space="preserve"> </w:t>
      </w:r>
      <w:r>
        <w:rPr>
          <w:rFonts w:ascii="Arial" w:hAnsi="Arial"/>
          <w:b/>
          <w:sz w:val="20"/>
        </w:rPr>
        <w:t>consumo</w:t>
      </w:r>
      <w:r>
        <w:rPr>
          <w:rFonts w:ascii="Arial" w:hAnsi="Arial"/>
          <w:b/>
          <w:spacing w:val="-6"/>
          <w:sz w:val="20"/>
        </w:rPr>
        <w:t xml:space="preserve"> </w:t>
      </w:r>
      <w:r>
        <w:rPr>
          <w:rFonts w:ascii="Arial" w:hAnsi="Arial"/>
          <w:b/>
          <w:sz w:val="20"/>
        </w:rPr>
        <w:t>de</w:t>
      </w:r>
      <w:r>
        <w:rPr>
          <w:rFonts w:ascii="Arial" w:hAnsi="Arial"/>
          <w:b/>
          <w:spacing w:val="-7"/>
          <w:sz w:val="20"/>
        </w:rPr>
        <w:t xml:space="preserve"> </w:t>
      </w:r>
      <w:r>
        <w:rPr>
          <w:rFonts w:ascii="Arial" w:hAnsi="Arial"/>
          <w:b/>
          <w:sz w:val="20"/>
        </w:rPr>
        <w:t>energía</w:t>
      </w:r>
      <w:r>
        <w:rPr>
          <w:rFonts w:ascii="Arial" w:hAnsi="Arial"/>
          <w:b/>
          <w:spacing w:val="-5"/>
          <w:sz w:val="20"/>
        </w:rPr>
        <w:t xml:space="preserve"> </w:t>
      </w:r>
      <w:r>
        <w:rPr>
          <w:rFonts w:ascii="Arial" w:hAnsi="Arial"/>
          <w:b/>
          <w:sz w:val="20"/>
        </w:rPr>
        <w:t>eléctrica</w:t>
      </w:r>
      <w:r>
        <w:rPr>
          <w:rFonts w:ascii="Arial" w:hAnsi="Arial"/>
          <w:b/>
          <w:spacing w:val="-9"/>
          <w:sz w:val="20"/>
        </w:rPr>
        <w:t xml:space="preserve"> </w:t>
      </w:r>
      <w:r>
        <w:rPr>
          <w:rFonts w:ascii="Arial" w:hAnsi="Arial"/>
          <w:b/>
          <w:spacing w:val="-4"/>
          <w:sz w:val="20"/>
        </w:rPr>
        <w:t>2025</w:t>
      </w:r>
    </w:p>
    <w:p w14:paraId="2EB3436E" w14:textId="207D804D" w:rsidR="00AA5227" w:rsidRPr="00AA5227" w:rsidRDefault="00AA5227" w:rsidP="00D01BB5">
      <w:pPr>
        <w:pStyle w:val="Prrafodelista"/>
        <w:spacing w:after="0"/>
        <w:ind w:left="0"/>
        <w:jc w:val="both"/>
        <w:rPr>
          <w:rFonts w:ascii="Arial" w:hAnsi="Arial" w:cs="Arial"/>
          <w:sz w:val="24"/>
          <w:szCs w:val="24"/>
        </w:rPr>
      </w:pPr>
    </w:p>
    <w:p w14:paraId="0DA0F0F4" w14:textId="7757FA27" w:rsidR="00AA5227" w:rsidRPr="00AA5227" w:rsidRDefault="00AA5227" w:rsidP="00AA5227">
      <w:pPr>
        <w:pStyle w:val="Prrafodelista"/>
        <w:spacing w:after="0"/>
        <w:ind w:left="0"/>
        <w:jc w:val="both"/>
        <w:rPr>
          <w:rFonts w:ascii="Arial" w:hAnsi="Arial" w:cs="Arial"/>
          <w:sz w:val="24"/>
          <w:szCs w:val="24"/>
        </w:rPr>
      </w:pPr>
    </w:p>
    <w:p w14:paraId="610E6F65" w14:textId="3871F054" w:rsidR="00AA5227" w:rsidRPr="00AA5227" w:rsidRDefault="00E06933" w:rsidP="00AA5227">
      <w:pPr>
        <w:pStyle w:val="Prrafodelista"/>
        <w:spacing w:after="0"/>
        <w:ind w:left="0"/>
        <w:jc w:val="both"/>
        <w:rPr>
          <w:rFonts w:ascii="Arial" w:hAnsi="Arial" w:cs="Arial"/>
          <w:sz w:val="24"/>
          <w:szCs w:val="24"/>
        </w:rPr>
      </w:pPr>
      <w:r>
        <w:rPr>
          <w:rFonts w:ascii="Arial"/>
          <w:noProof/>
          <w:sz w:val="20"/>
        </w:rPr>
        <w:lastRenderedPageBreak/>
        <w:drawing>
          <wp:anchor distT="0" distB="0" distL="114300" distR="114300" simplePos="0" relativeHeight="251662336" behindDoc="0" locked="0" layoutInCell="1" allowOverlap="1" wp14:anchorId="4B1FCAC1" wp14:editId="6BFD9F91">
            <wp:simplePos x="0" y="0"/>
            <wp:positionH relativeFrom="column">
              <wp:posOffset>501015</wp:posOffset>
            </wp:positionH>
            <wp:positionV relativeFrom="paragraph">
              <wp:posOffset>69850</wp:posOffset>
            </wp:positionV>
            <wp:extent cx="4657725" cy="2019300"/>
            <wp:effectExtent l="76200" t="76200" r="142875" b="133350"/>
            <wp:wrapThrough wrapText="bothSides">
              <wp:wrapPolygon edited="0">
                <wp:start x="-177" y="-815"/>
                <wp:lineTo x="-353" y="-611"/>
                <wp:lineTo x="-353" y="22008"/>
                <wp:lineTo x="-177" y="22823"/>
                <wp:lineTo x="21998" y="22823"/>
                <wp:lineTo x="22174" y="22211"/>
                <wp:lineTo x="22174" y="2649"/>
                <wp:lineTo x="21998" y="-408"/>
                <wp:lineTo x="21998" y="-815"/>
                <wp:lineTo x="-177" y="-815"/>
              </wp:wrapPolygon>
            </wp:wrapThrough>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57725" cy="2019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CFB380A" w14:textId="3F36E813" w:rsidR="00AA5227" w:rsidRPr="00AA5227" w:rsidRDefault="00AA5227" w:rsidP="00AA5227">
      <w:pPr>
        <w:pStyle w:val="Prrafodelista"/>
        <w:spacing w:after="0"/>
        <w:ind w:left="0"/>
        <w:jc w:val="both"/>
        <w:rPr>
          <w:rFonts w:ascii="Arial" w:hAnsi="Arial" w:cs="Arial"/>
          <w:sz w:val="24"/>
          <w:szCs w:val="24"/>
        </w:rPr>
      </w:pPr>
    </w:p>
    <w:p w14:paraId="44760520" w14:textId="1803F812" w:rsidR="00E06933" w:rsidRDefault="00550627" w:rsidP="00E06933">
      <w:pPr>
        <w:ind w:left="2" w:right="2"/>
        <w:jc w:val="center"/>
        <w:rPr>
          <w:rFonts w:ascii="Arial" w:hAnsi="Arial"/>
          <w:b/>
          <w:sz w:val="20"/>
        </w:rPr>
      </w:pPr>
      <w:r>
        <w:rPr>
          <w:noProof/>
        </w:rPr>
        <w:drawing>
          <wp:anchor distT="0" distB="0" distL="114300" distR="114300" simplePos="0" relativeHeight="251663360" behindDoc="0" locked="0" layoutInCell="1" allowOverlap="1" wp14:anchorId="58F64ADC" wp14:editId="32A4EDC3">
            <wp:simplePos x="0" y="0"/>
            <wp:positionH relativeFrom="column">
              <wp:posOffset>358140</wp:posOffset>
            </wp:positionH>
            <wp:positionV relativeFrom="paragraph">
              <wp:posOffset>2252980</wp:posOffset>
            </wp:positionV>
            <wp:extent cx="4886325" cy="2764155"/>
            <wp:effectExtent l="76200" t="76200" r="142875" b="131445"/>
            <wp:wrapThrough wrapText="bothSides">
              <wp:wrapPolygon edited="0">
                <wp:start x="-168" y="-595"/>
                <wp:lineTo x="-337" y="-447"/>
                <wp:lineTo x="-337" y="21883"/>
                <wp:lineTo x="-168" y="22478"/>
                <wp:lineTo x="21979" y="22478"/>
                <wp:lineTo x="22147" y="21139"/>
                <wp:lineTo x="22147" y="1935"/>
                <wp:lineTo x="21979" y="-298"/>
                <wp:lineTo x="21979" y="-595"/>
                <wp:lineTo x="-168" y="-595"/>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6704" t="20004" r="25932" b="21178"/>
                    <a:stretch/>
                  </pic:blipFill>
                  <pic:spPr bwMode="auto">
                    <a:xfrm>
                      <a:off x="0" y="0"/>
                      <a:ext cx="4886325" cy="2764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6933">
        <w:rPr>
          <w:rFonts w:ascii="Arial" w:hAnsi="Arial"/>
          <w:b/>
          <w:sz w:val="20"/>
        </w:rPr>
        <w:t>Figura</w:t>
      </w:r>
      <w:r w:rsidR="00E06933">
        <w:rPr>
          <w:rFonts w:ascii="Arial" w:hAnsi="Arial"/>
          <w:b/>
          <w:spacing w:val="-6"/>
          <w:sz w:val="20"/>
        </w:rPr>
        <w:t xml:space="preserve"> </w:t>
      </w:r>
      <w:r w:rsidR="00E06933">
        <w:rPr>
          <w:rFonts w:ascii="Arial" w:hAnsi="Arial"/>
          <w:b/>
          <w:sz w:val="20"/>
        </w:rPr>
        <w:t>2.</w:t>
      </w:r>
      <w:r w:rsidR="00E06933">
        <w:rPr>
          <w:rFonts w:ascii="Arial" w:hAnsi="Arial"/>
          <w:b/>
          <w:spacing w:val="-5"/>
          <w:sz w:val="20"/>
        </w:rPr>
        <w:t xml:space="preserve"> </w:t>
      </w:r>
      <w:r w:rsidR="00E06933">
        <w:rPr>
          <w:rFonts w:ascii="Arial" w:hAnsi="Arial"/>
          <w:b/>
          <w:sz w:val="20"/>
        </w:rPr>
        <w:t>Tendencia</w:t>
      </w:r>
      <w:r w:rsidR="00E06933">
        <w:rPr>
          <w:rFonts w:ascii="Arial" w:hAnsi="Arial"/>
          <w:b/>
          <w:spacing w:val="-6"/>
          <w:sz w:val="20"/>
        </w:rPr>
        <w:t xml:space="preserve"> </w:t>
      </w:r>
      <w:r w:rsidR="00E06933">
        <w:rPr>
          <w:rFonts w:ascii="Arial" w:hAnsi="Arial"/>
          <w:b/>
          <w:sz w:val="20"/>
        </w:rPr>
        <w:t>del</w:t>
      </w:r>
      <w:r w:rsidR="00E06933">
        <w:rPr>
          <w:rFonts w:ascii="Arial" w:hAnsi="Arial"/>
          <w:b/>
          <w:spacing w:val="-4"/>
          <w:sz w:val="20"/>
        </w:rPr>
        <w:t xml:space="preserve"> </w:t>
      </w:r>
      <w:r w:rsidR="00E06933">
        <w:rPr>
          <w:rFonts w:ascii="Arial" w:hAnsi="Arial"/>
          <w:b/>
          <w:sz w:val="20"/>
        </w:rPr>
        <w:t>consumo</w:t>
      </w:r>
      <w:r w:rsidR="00E06933">
        <w:rPr>
          <w:rFonts w:ascii="Arial" w:hAnsi="Arial"/>
          <w:b/>
          <w:spacing w:val="-4"/>
          <w:sz w:val="20"/>
        </w:rPr>
        <w:t xml:space="preserve"> </w:t>
      </w:r>
      <w:r w:rsidR="00E06933">
        <w:rPr>
          <w:rFonts w:ascii="Arial" w:hAnsi="Arial"/>
          <w:b/>
          <w:sz w:val="20"/>
        </w:rPr>
        <w:t>de</w:t>
      </w:r>
      <w:r w:rsidR="00E06933">
        <w:rPr>
          <w:rFonts w:ascii="Arial" w:hAnsi="Arial"/>
          <w:b/>
          <w:spacing w:val="-6"/>
          <w:sz w:val="20"/>
        </w:rPr>
        <w:t xml:space="preserve"> </w:t>
      </w:r>
      <w:r w:rsidR="00E06933">
        <w:rPr>
          <w:rFonts w:ascii="Arial" w:hAnsi="Arial"/>
          <w:b/>
          <w:sz w:val="20"/>
        </w:rPr>
        <w:t>energía</w:t>
      </w:r>
      <w:r w:rsidR="00E06933">
        <w:rPr>
          <w:rFonts w:ascii="Arial" w:hAnsi="Arial"/>
          <w:b/>
          <w:spacing w:val="-6"/>
          <w:sz w:val="20"/>
        </w:rPr>
        <w:t xml:space="preserve"> </w:t>
      </w:r>
      <w:r w:rsidR="00E06933">
        <w:rPr>
          <w:rFonts w:ascii="Arial" w:hAnsi="Arial"/>
          <w:b/>
          <w:sz w:val="20"/>
        </w:rPr>
        <w:t>per</w:t>
      </w:r>
      <w:r w:rsidR="00E06933">
        <w:rPr>
          <w:rFonts w:ascii="Arial" w:hAnsi="Arial"/>
          <w:b/>
          <w:spacing w:val="-6"/>
          <w:sz w:val="20"/>
        </w:rPr>
        <w:t xml:space="preserve"> </w:t>
      </w:r>
      <w:r w:rsidR="00E06933">
        <w:rPr>
          <w:rFonts w:ascii="Arial" w:hAnsi="Arial"/>
          <w:b/>
          <w:sz w:val="20"/>
        </w:rPr>
        <w:t>cápita</w:t>
      </w:r>
      <w:r w:rsidR="00E06933">
        <w:rPr>
          <w:rFonts w:ascii="Arial" w:hAnsi="Arial"/>
          <w:b/>
          <w:spacing w:val="-6"/>
          <w:sz w:val="20"/>
        </w:rPr>
        <w:t xml:space="preserve"> </w:t>
      </w:r>
      <w:r w:rsidR="00E06933">
        <w:rPr>
          <w:rFonts w:ascii="Arial" w:hAnsi="Arial"/>
          <w:b/>
          <w:sz w:val="20"/>
        </w:rPr>
        <w:t>2022,</w:t>
      </w:r>
      <w:r w:rsidR="00E06933">
        <w:rPr>
          <w:rFonts w:ascii="Arial" w:hAnsi="Arial"/>
          <w:b/>
          <w:spacing w:val="-3"/>
          <w:sz w:val="20"/>
        </w:rPr>
        <w:t xml:space="preserve"> </w:t>
      </w:r>
      <w:r w:rsidR="00E06933">
        <w:rPr>
          <w:rFonts w:ascii="Arial" w:hAnsi="Arial"/>
          <w:b/>
          <w:sz w:val="20"/>
        </w:rPr>
        <w:t>2023,</w:t>
      </w:r>
      <w:r w:rsidR="00E06933">
        <w:rPr>
          <w:rFonts w:ascii="Arial" w:hAnsi="Arial"/>
          <w:b/>
          <w:spacing w:val="-6"/>
          <w:sz w:val="20"/>
        </w:rPr>
        <w:t xml:space="preserve"> </w:t>
      </w:r>
      <w:r w:rsidR="00E06933">
        <w:rPr>
          <w:rFonts w:ascii="Arial" w:hAnsi="Arial"/>
          <w:b/>
          <w:sz w:val="20"/>
        </w:rPr>
        <w:t>2024,</w:t>
      </w:r>
      <w:r w:rsidR="00E06933">
        <w:rPr>
          <w:rFonts w:ascii="Arial" w:hAnsi="Arial"/>
          <w:b/>
          <w:spacing w:val="-5"/>
          <w:sz w:val="20"/>
        </w:rPr>
        <w:t xml:space="preserve"> </w:t>
      </w:r>
      <w:r w:rsidR="00E06933">
        <w:rPr>
          <w:rFonts w:ascii="Arial" w:hAnsi="Arial"/>
          <w:b/>
          <w:spacing w:val="-4"/>
          <w:sz w:val="20"/>
        </w:rPr>
        <w:t>2025</w:t>
      </w:r>
    </w:p>
    <w:p w14:paraId="0CF04F3F" w14:textId="77777777" w:rsidR="00550627" w:rsidRDefault="00550627" w:rsidP="00550627">
      <w:pPr>
        <w:spacing w:before="26"/>
        <w:ind w:left="2" w:right="2"/>
        <w:jc w:val="center"/>
        <w:rPr>
          <w:rFonts w:ascii="Arial" w:hAnsi="Arial"/>
          <w:b/>
          <w:spacing w:val="-4"/>
          <w:sz w:val="20"/>
        </w:rPr>
      </w:pPr>
      <w:r>
        <w:rPr>
          <w:rFonts w:ascii="Arial" w:hAnsi="Arial"/>
          <w:b/>
          <w:sz w:val="20"/>
        </w:rPr>
        <w:t>Figura</w:t>
      </w:r>
      <w:r>
        <w:rPr>
          <w:rFonts w:ascii="Arial" w:hAnsi="Arial"/>
          <w:b/>
          <w:spacing w:val="-7"/>
          <w:sz w:val="20"/>
        </w:rPr>
        <w:t xml:space="preserve"> </w:t>
      </w:r>
      <w:r>
        <w:rPr>
          <w:rFonts w:ascii="Arial" w:hAnsi="Arial"/>
          <w:b/>
          <w:sz w:val="20"/>
        </w:rPr>
        <w:t>4.</w:t>
      </w:r>
      <w:r>
        <w:rPr>
          <w:rFonts w:ascii="Arial" w:hAnsi="Arial"/>
          <w:b/>
          <w:spacing w:val="-7"/>
          <w:sz w:val="20"/>
        </w:rPr>
        <w:t xml:space="preserve"> </w:t>
      </w:r>
      <w:r>
        <w:rPr>
          <w:rFonts w:ascii="Arial" w:hAnsi="Arial"/>
          <w:b/>
          <w:sz w:val="20"/>
        </w:rPr>
        <w:t>Tendencia</w:t>
      </w:r>
      <w:r>
        <w:rPr>
          <w:rFonts w:ascii="Arial" w:hAnsi="Arial"/>
          <w:b/>
          <w:spacing w:val="-6"/>
          <w:sz w:val="20"/>
        </w:rPr>
        <w:t xml:space="preserve"> </w:t>
      </w:r>
      <w:r>
        <w:rPr>
          <w:rFonts w:ascii="Arial" w:hAnsi="Arial"/>
          <w:b/>
          <w:sz w:val="20"/>
        </w:rPr>
        <w:t>del</w:t>
      </w:r>
      <w:r>
        <w:rPr>
          <w:rFonts w:ascii="Arial" w:hAnsi="Arial"/>
          <w:b/>
          <w:spacing w:val="-6"/>
          <w:sz w:val="20"/>
        </w:rPr>
        <w:t xml:space="preserve"> </w:t>
      </w:r>
      <w:r>
        <w:rPr>
          <w:rFonts w:ascii="Arial" w:hAnsi="Arial"/>
          <w:b/>
          <w:sz w:val="20"/>
        </w:rPr>
        <w:t>porcentaje</w:t>
      </w:r>
      <w:r>
        <w:rPr>
          <w:rFonts w:ascii="Arial" w:hAnsi="Arial"/>
          <w:b/>
          <w:spacing w:val="-6"/>
          <w:sz w:val="20"/>
        </w:rPr>
        <w:t xml:space="preserve"> </w:t>
      </w:r>
      <w:r>
        <w:rPr>
          <w:rFonts w:ascii="Arial" w:hAnsi="Arial"/>
          <w:b/>
          <w:sz w:val="20"/>
        </w:rPr>
        <w:t>de</w:t>
      </w:r>
      <w:r>
        <w:rPr>
          <w:rFonts w:ascii="Arial" w:hAnsi="Arial"/>
          <w:b/>
          <w:spacing w:val="-7"/>
          <w:sz w:val="20"/>
        </w:rPr>
        <w:t xml:space="preserve"> </w:t>
      </w:r>
      <w:r>
        <w:rPr>
          <w:rFonts w:ascii="Arial" w:hAnsi="Arial"/>
          <w:b/>
          <w:sz w:val="20"/>
        </w:rPr>
        <w:t>energía</w:t>
      </w:r>
      <w:r>
        <w:rPr>
          <w:rFonts w:ascii="Arial" w:hAnsi="Arial"/>
          <w:b/>
          <w:spacing w:val="-6"/>
          <w:sz w:val="20"/>
        </w:rPr>
        <w:t xml:space="preserve"> </w:t>
      </w:r>
      <w:r>
        <w:rPr>
          <w:rFonts w:ascii="Arial" w:hAnsi="Arial"/>
          <w:b/>
          <w:sz w:val="20"/>
        </w:rPr>
        <w:t>renovable</w:t>
      </w:r>
      <w:r>
        <w:rPr>
          <w:rFonts w:ascii="Arial" w:hAnsi="Arial"/>
          <w:b/>
          <w:spacing w:val="-2"/>
          <w:sz w:val="20"/>
        </w:rPr>
        <w:t xml:space="preserve"> </w:t>
      </w:r>
      <w:r>
        <w:rPr>
          <w:rFonts w:ascii="Arial" w:hAnsi="Arial"/>
          <w:b/>
          <w:sz w:val="20"/>
        </w:rPr>
        <w:t>2022,</w:t>
      </w:r>
      <w:r>
        <w:rPr>
          <w:rFonts w:ascii="Arial" w:hAnsi="Arial"/>
          <w:b/>
          <w:spacing w:val="-7"/>
          <w:sz w:val="20"/>
        </w:rPr>
        <w:t xml:space="preserve"> </w:t>
      </w:r>
      <w:r>
        <w:rPr>
          <w:rFonts w:ascii="Arial" w:hAnsi="Arial"/>
          <w:b/>
          <w:sz w:val="20"/>
        </w:rPr>
        <w:t>2023,</w:t>
      </w:r>
      <w:r>
        <w:rPr>
          <w:rFonts w:ascii="Arial" w:hAnsi="Arial"/>
          <w:b/>
          <w:spacing w:val="-6"/>
          <w:sz w:val="20"/>
        </w:rPr>
        <w:t xml:space="preserve"> </w:t>
      </w:r>
      <w:r>
        <w:rPr>
          <w:rFonts w:ascii="Arial" w:hAnsi="Arial"/>
          <w:b/>
          <w:sz w:val="20"/>
        </w:rPr>
        <w:t>2024,</w:t>
      </w:r>
      <w:r>
        <w:rPr>
          <w:rFonts w:ascii="Arial" w:hAnsi="Arial"/>
          <w:b/>
          <w:spacing w:val="-5"/>
          <w:sz w:val="20"/>
        </w:rPr>
        <w:t xml:space="preserve"> </w:t>
      </w:r>
      <w:r>
        <w:rPr>
          <w:rFonts w:ascii="Arial" w:hAnsi="Arial"/>
          <w:b/>
          <w:spacing w:val="-4"/>
          <w:sz w:val="20"/>
        </w:rPr>
        <w:t>2025</w:t>
      </w:r>
    </w:p>
    <w:p w14:paraId="6E7A15FD" w14:textId="76B5B870" w:rsidR="00550627" w:rsidRDefault="00550627" w:rsidP="00CB4B96">
      <w:pPr>
        <w:spacing w:before="26"/>
        <w:ind w:left="2" w:right="2"/>
        <w:jc w:val="center"/>
        <w:rPr>
          <w:rFonts w:ascii="Arial" w:hAnsi="Arial"/>
          <w:b/>
          <w:sz w:val="20"/>
        </w:rPr>
      </w:pPr>
    </w:p>
    <w:p w14:paraId="7EB66E2F" w14:textId="21FD9344" w:rsidR="00102845" w:rsidRDefault="00550627" w:rsidP="00102845">
      <w:pPr>
        <w:pStyle w:val="Textoindependiente"/>
        <w:spacing w:before="202"/>
        <w:rPr>
          <w:rFonts w:ascii="Arial"/>
          <w:b/>
        </w:rPr>
      </w:pPr>
      <w:r>
        <w:rPr>
          <w:rFonts w:ascii="Arial"/>
          <w:noProof/>
          <w:sz w:val="20"/>
        </w:rPr>
        <w:lastRenderedPageBreak/>
        <w:drawing>
          <wp:anchor distT="0" distB="0" distL="114300" distR="114300" simplePos="0" relativeHeight="251664384" behindDoc="0" locked="0" layoutInCell="1" allowOverlap="1" wp14:anchorId="54089330" wp14:editId="1CA5E389">
            <wp:simplePos x="0" y="0"/>
            <wp:positionH relativeFrom="column">
              <wp:posOffset>300990</wp:posOffset>
            </wp:positionH>
            <wp:positionV relativeFrom="paragraph">
              <wp:posOffset>-48260</wp:posOffset>
            </wp:positionV>
            <wp:extent cx="4867275" cy="2447925"/>
            <wp:effectExtent l="76200" t="76200" r="142875" b="142875"/>
            <wp:wrapThrough wrapText="bothSides">
              <wp:wrapPolygon edited="0">
                <wp:start x="-169" y="-672"/>
                <wp:lineTo x="-338" y="-504"/>
                <wp:lineTo x="-338" y="22020"/>
                <wp:lineTo x="-169" y="22693"/>
                <wp:lineTo x="21980" y="22693"/>
                <wp:lineTo x="22150" y="21180"/>
                <wp:lineTo x="22150" y="2185"/>
                <wp:lineTo x="21980" y="-336"/>
                <wp:lineTo x="21980" y="-672"/>
                <wp:lineTo x="-169" y="-672"/>
              </wp:wrapPolygon>
            </wp:wrapThrough>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67275" cy="2447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7ADF48A" w14:textId="77777777" w:rsidR="00102845" w:rsidRDefault="00102845" w:rsidP="00102845">
      <w:pPr>
        <w:pStyle w:val="Prrafodelista"/>
        <w:widowControl w:val="0"/>
        <w:tabs>
          <w:tab w:val="left" w:pos="1263"/>
        </w:tabs>
        <w:autoSpaceDE w:val="0"/>
        <w:autoSpaceDN w:val="0"/>
        <w:spacing w:before="1" w:after="0" w:line="240" w:lineRule="auto"/>
        <w:ind w:left="1263"/>
        <w:contextualSpacing w:val="0"/>
        <w:rPr>
          <w:b/>
          <w:sz w:val="24"/>
        </w:rPr>
      </w:pPr>
      <w:r>
        <w:rPr>
          <w:b/>
          <w:sz w:val="24"/>
        </w:rPr>
        <w:t>PROGRAMA</w:t>
      </w:r>
      <w:r>
        <w:rPr>
          <w:b/>
          <w:spacing w:val="-3"/>
          <w:sz w:val="24"/>
        </w:rPr>
        <w:t xml:space="preserve"> </w:t>
      </w:r>
      <w:r>
        <w:rPr>
          <w:b/>
          <w:sz w:val="24"/>
        </w:rPr>
        <w:t>DE</w:t>
      </w:r>
      <w:r>
        <w:rPr>
          <w:b/>
          <w:spacing w:val="-3"/>
          <w:sz w:val="24"/>
        </w:rPr>
        <w:t xml:space="preserve"> </w:t>
      </w:r>
      <w:r>
        <w:rPr>
          <w:b/>
          <w:sz w:val="24"/>
        </w:rPr>
        <w:t>USO EFICIENTE</w:t>
      </w:r>
      <w:r>
        <w:rPr>
          <w:b/>
          <w:spacing w:val="-3"/>
          <w:sz w:val="24"/>
        </w:rPr>
        <w:t xml:space="preserve"> </w:t>
      </w:r>
      <w:r>
        <w:rPr>
          <w:b/>
          <w:sz w:val="24"/>
        </w:rPr>
        <w:t>Y</w:t>
      </w:r>
      <w:r>
        <w:rPr>
          <w:b/>
          <w:spacing w:val="-2"/>
          <w:sz w:val="24"/>
        </w:rPr>
        <w:t xml:space="preserve"> </w:t>
      </w:r>
      <w:r>
        <w:rPr>
          <w:b/>
          <w:sz w:val="24"/>
        </w:rPr>
        <w:t>RACIONAL</w:t>
      </w:r>
      <w:r>
        <w:rPr>
          <w:b/>
          <w:spacing w:val="-4"/>
          <w:sz w:val="24"/>
        </w:rPr>
        <w:t xml:space="preserve"> </w:t>
      </w:r>
      <w:r>
        <w:rPr>
          <w:b/>
          <w:sz w:val="24"/>
        </w:rPr>
        <w:t>DEL</w:t>
      </w:r>
      <w:r>
        <w:rPr>
          <w:b/>
          <w:spacing w:val="-2"/>
          <w:sz w:val="24"/>
        </w:rPr>
        <w:t xml:space="preserve"> </w:t>
      </w:r>
      <w:r>
        <w:rPr>
          <w:b/>
          <w:spacing w:val="-4"/>
          <w:sz w:val="24"/>
        </w:rPr>
        <w:t>AGUA</w:t>
      </w:r>
    </w:p>
    <w:p w14:paraId="278B2887" w14:textId="3AF362D0" w:rsidR="00102845" w:rsidRDefault="00102845" w:rsidP="00102845">
      <w:pPr>
        <w:tabs>
          <w:tab w:val="left" w:pos="3636"/>
          <w:tab w:val="left" w:pos="8898"/>
        </w:tabs>
        <w:spacing w:before="276"/>
        <w:ind w:left="2"/>
        <w:jc w:val="center"/>
        <w:rPr>
          <w:rFonts w:ascii="Arial"/>
          <w:b/>
          <w:sz w:val="24"/>
        </w:rPr>
      </w:pPr>
      <w:r>
        <w:rPr>
          <w:rFonts w:ascii="Arial"/>
          <w:b/>
          <w:sz w:val="24"/>
        </w:rPr>
        <w:t>ACTIVIDADES</w:t>
      </w:r>
    </w:p>
    <w:tbl>
      <w:tblPr>
        <w:tblStyle w:val="TableNormal"/>
        <w:tblpPr w:leftFromText="141" w:rightFromText="141" w:vertAnchor="text" w:horzAnchor="margin" w:tblpY="1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1534"/>
        <w:gridCol w:w="1141"/>
        <w:gridCol w:w="1129"/>
        <w:gridCol w:w="1139"/>
        <w:gridCol w:w="1346"/>
      </w:tblGrid>
      <w:tr w:rsidR="00102845" w14:paraId="01B09E53" w14:textId="77777777" w:rsidTr="00102845">
        <w:trPr>
          <w:trHeight w:val="508"/>
        </w:trPr>
        <w:tc>
          <w:tcPr>
            <w:tcW w:w="2545" w:type="dxa"/>
            <w:vMerge w:val="restart"/>
          </w:tcPr>
          <w:p w14:paraId="7D3F9B07" w14:textId="77777777" w:rsidR="00102845" w:rsidRDefault="00102845" w:rsidP="00102845">
            <w:pPr>
              <w:pStyle w:val="TableParagraph"/>
              <w:spacing w:before="170"/>
              <w:rPr>
                <w:rFonts w:ascii="Arial"/>
                <w:b/>
                <w:sz w:val="20"/>
              </w:rPr>
            </w:pPr>
          </w:p>
          <w:p w14:paraId="0C2B52E8" w14:textId="77777777" w:rsidR="00102845" w:rsidRDefault="00102845" w:rsidP="00102845">
            <w:pPr>
              <w:pStyle w:val="TableParagraph"/>
              <w:ind w:left="820"/>
              <w:rPr>
                <w:rFonts w:ascii="Arial"/>
                <w:b/>
                <w:sz w:val="20"/>
              </w:rPr>
            </w:pPr>
            <w:r>
              <w:rPr>
                <w:rFonts w:ascii="Arial"/>
                <w:b/>
                <w:spacing w:val="-2"/>
                <w:sz w:val="20"/>
              </w:rPr>
              <w:t>Actividad</w:t>
            </w:r>
          </w:p>
        </w:tc>
        <w:tc>
          <w:tcPr>
            <w:tcW w:w="1534" w:type="dxa"/>
            <w:vMerge w:val="restart"/>
          </w:tcPr>
          <w:p w14:paraId="75184F64" w14:textId="77777777" w:rsidR="00102845" w:rsidRDefault="00102845" w:rsidP="00102845">
            <w:pPr>
              <w:pStyle w:val="TableParagraph"/>
              <w:spacing w:before="170"/>
              <w:rPr>
                <w:rFonts w:ascii="Arial"/>
                <w:b/>
                <w:sz w:val="20"/>
              </w:rPr>
            </w:pPr>
          </w:p>
          <w:p w14:paraId="40AAA99D" w14:textId="77777777" w:rsidR="00102845" w:rsidRDefault="00102845" w:rsidP="00102845">
            <w:pPr>
              <w:pStyle w:val="TableParagraph"/>
              <w:ind w:left="143"/>
              <w:rPr>
                <w:rFonts w:ascii="Arial"/>
                <w:b/>
                <w:sz w:val="20"/>
              </w:rPr>
            </w:pPr>
            <w:r>
              <w:rPr>
                <w:rFonts w:ascii="Arial"/>
                <w:b/>
                <w:spacing w:val="-2"/>
                <w:sz w:val="20"/>
              </w:rPr>
              <w:t>Responsable</w:t>
            </w:r>
          </w:p>
        </w:tc>
        <w:tc>
          <w:tcPr>
            <w:tcW w:w="1141" w:type="dxa"/>
            <w:vMerge w:val="restart"/>
          </w:tcPr>
          <w:p w14:paraId="6E39B04B" w14:textId="77777777" w:rsidR="00102845" w:rsidRDefault="00102845" w:rsidP="00102845">
            <w:pPr>
              <w:pStyle w:val="TableParagraph"/>
              <w:spacing w:before="55"/>
              <w:rPr>
                <w:rFonts w:ascii="Arial"/>
                <w:b/>
                <w:sz w:val="20"/>
              </w:rPr>
            </w:pPr>
          </w:p>
          <w:p w14:paraId="362D194B" w14:textId="77777777" w:rsidR="00102845" w:rsidRDefault="00102845" w:rsidP="00102845">
            <w:pPr>
              <w:pStyle w:val="TableParagraph"/>
              <w:ind w:left="106" w:right="100" w:firstLine="28"/>
              <w:rPr>
                <w:rFonts w:ascii="Arial" w:hAnsi="Arial"/>
                <w:b/>
                <w:sz w:val="20"/>
              </w:rPr>
            </w:pPr>
            <w:r>
              <w:rPr>
                <w:rFonts w:ascii="Arial" w:hAnsi="Arial"/>
                <w:b/>
                <w:sz w:val="20"/>
              </w:rPr>
              <w:t>Fecha</w:t>
            </w:r>
            <w:r>
              <w:rPr>
                <w:rFonts w:ascii="Arial" w:hAnsi="Arial"/>
                <w:b/>
                <w:spacing w:val="-12"/>
                <w:sz w:val="20"/>
              </w:rPr>
              <w:t xml:space="preserve"> </w:t>
            </w:r>
            <w:r>
              <w:rPr>
                <w:rFonts w:ascii="Arial" w:hAnsi="Arial"/>
                <w:b/>
                <w:sz w:val="20"/>
              </w:rPr>
              <w:t xml:space="preserve">de </w:t>
            </w:r>
            <w:r>
              <w:rPr>
                <w:rFonts w:ascii="Arial" w:hAnsi="Arial"/>
                <w:b/>
                <w:spacing w:val="-2"/>
                <w:sz w:val="20"/>
              </w:rPr>
              <w:t>ejecución</w:t>
            </w:r>
          </w:p>
        </w:tc>
        <w:tc>
          <w:tcPr>
            <w:tcW w:w="3614" w:type="dxa"/>
            <w:gridSpan w:val="3"/>
          </w:tcPr>
          <w:p w14:paraId="7B302962" w14:textId="77777777" w:rsidR="00102845" w:rsidRDefault="00102845" w:rsidP="00102845">
            <w:pPr>
              <w:pStyle w:val="TableParagraph"/>
              <w:spacing w:before="138"/>
              <w:jc w:val="center"/>
              <w:rPr>
                <w:rFonts w:ascii="Arial"/>
                <w:b/>
                <w:sz w:val="20"/>
              </w:rPr>
            </w:pPr>
            <w:r>
              <w:rPr>
                <w:rFonts w:ascii="Arial"/>
                <w:b/>
                <w:spacing w:val="-2"/>
                <w:sz w:val="20"/>
              </w:rPr>
              <w:t>Recursos</w:t>
            </w:r>
          </w:p>
        </w:tc>
      </w:tr>
      <w:tr w:rsidR="00102845" w14:paraId="0CCB5B80" w14:textId="77777777" w:rsidTr="00102845">
        <w:trPr>
          <w:trHeight w:val="510"/>
        </w:trPr>
        <w:tc>
          <w:tcPr>
            <w:tcW w:w="2545" w:type="dxa"/>
            <w:vMerge/>
            <w:tcBorders>
              <w:top w:val="nil"/>
            </w:tcBorders>
          </w:tcPr>
          <w:p w14:paraId="6FB6843B" w14:textId="77777777" w:rsidR="00102845" w:rsidRDefault="00102845" w:rsidP="00102845">
            <w:pPr>
              <w:rPr>
                <w:sz w:val="2"/>
                <w:szCs w:val="2"/>
              </w:rPr>
            </w:pPr>
          </w:p>
        </w:tc>
        <w:tc>
          <w:tcPr>
            <w:tcW w:w="1534" w:type="dxa"/>
            <w:vMerge/>
            <w:tcBorders>
              <w:top w:val="nil"/>
            </w:tcBorders>
          </w:tcPr>
          <w:p w14:paraId="47FBC079" w14:textId="77777777" w:rsidR="00102845" w:rsidRDefault="00102845" w:rsidP="00102845">
            <w:pPr>
              <w:rPr>
                <w:sz w:val="2"/>
                <w:szCs w:val="2"/>
              </w:rPr>
            </w:pPr>
          </w:p>
        </w:tc>
        <w:tc>
          <w:tcPr>
            <w:tcW w:w="1141" w:type="dxa"/>
            <w:vMerge/>
            <w:tcBorders>
              <w:top w:val="nil"/>
            </w:tcBorders>
          </w:tcPr>
          <w:p w14:paraId="2013C83D" w14:textId="77777777" w:rsidR="00102845" w:rsidRDefault="00102845" w:rsidP="00102845">
            <w:pPr>
              <w:rPr>
                <w:sz w:val="2"/>
                <w:szCs w:val="2"/>
              </w:rPr>
            </w:pPr>
          </w:p>
        </w:tc>
        <w:tc>
          <w:tcPr>
            <w:tcW w:w="1129" w:type="dxa"/>
          </w:tcPr>
          <w:p w14:paraId="31F57D50" w14:textId="77777777" w:rsidR="00102845" w:rsidRDefault="00102845" w:rsidP="00102845">
            <w:pPr>
              <w:pStyle w:val="TableParagraph"/>
              <w:spacing w:before="141"/>
              <w:ind w:left="106"/>
              <w:rPr>
                <w:rFonts w:ascii="Arial"/>
                <w:b/>
                <w:sz w:val="20"/>
              </w:rPr>
            </w:pPr>
            <w:r>
              <w:rPr>
                <w:rFonts w:ascii="Arial"/>
                <w:b/>
                <w:spacing w:val="-2"/>
                <w:sz w:val="20"/>
              </w:rPr>
              <w:t>Humanos</w:t>
            </w:r>
          </w:p>
        </w:tc>
        <w:tc>
          <w:tcPr>
            <w:tcW w:w="1139" w:type="dxa"/>
          </w:tcPr>
          <w:p w14:paraId="31D545E6" w14:textId="77777777" w:rsidR="00102845" w:rsidRDefault="00102845" w:rsidP="00102845">
            <w:pPr>
              <w:pStyle w:val="TableParagraph"/>
              <w:spacing w:before="141"/>
              <w:ind w:left="134"/>
              <w:rPr>
                <w:rFonts w:ascii="Arial" w:hAnsi="Arial"/>
                <w:b/>
                <w:sz w:val="20"/>
              </w:rPr>
            </w:pPr>
            <w:r>
              <w:rPr>
                <w:rFonts w:ascii="Arial" w:hAnsi="Arial"/>
                <w:b/>
                <w:spacing w:val="-2"/>
                <w:sz w:val="20"/>
              </w:rPr>
              <w:t>Técnicos</w:t>
            </w:r>
          </w:p>
        </w:tc>
        <w:tc>
          <w:tcPr>
            <w:tcW w:w="1346" w:type="dxa"/>
          </w:tcPr>
          <w:p w14:paraId="5DE7483E" w14:textId="77777777" w:rsidR="00102845" w:rsidRDefault="00102845" w:rsidP="00102845">
            <w:pPr>
              <w:pStyle w:val="TableParagraph"/>
              <w:spacing w:before="141"/>
              <w:ind w:left="106"/>
              <w:rPr>
                <w:rFonts w:ascii="Arial"/>
                <w:b/>
                <w:sz w:val="20"/>
              </w:rPr>
            </w:pPr>
            <w:r>
              <w:rPr>
                <w:rFonts w:ascii="Arial"/>
                <w:b/>
                <w:spacing w:val="-2"/>
                <w:sz w:val="20"/>
              </w:rPr>
              <w:t>Financieros</w:t>
            </w:r>
          </w:p>
        </w:tc>
      </w:tr>
      <w:tr w:rsidR="00102845" w14:paraId="7C6A1518" w14:textId="77777777" w:rsidTr="00102845">
        <w:trPr>
          <w:trHeight w:val="991"/>
        </w:trPr>
        <w:tc>
          <w:tcPr>
            <w:tcW w:w="2545" w:type="dxa"/>
          </w:tcPr>
          <w:p w14:paraId="70820355" w14:textId="77777777" w:rsidR="00102845" w:rsidRDefault="00102845" w:rsidP="00102845">
            <w:pPr>
              <w:pStyle w:val="TableParagraph"/>
              <w:spacing w:before="150"/>
              <w:ind w:left="107" w:right="143"/>
              <w:rPr>
                <w:sz w:val="20"/>
              </w:rPr>
            </w:pPr>
            <w:r>
              <w:rPr>
                <w:sz w:val="20"/>
              </w:rPr>
              <w:t>Seguimiento a los consumos</w:t>
            </w:r>
            <w:r>
              <w:rPr>
                <w:spacing w:val="-14"/>
                <w:sz w:val="20"/>
              </w:rPr>
              <w:t xml:space="preserve"> </w:t>
            </w:r>
            <w:r>
              <w:rPr>
                <w:sz w:val="20"/>
              </w:rPr>
              <w:t>de</w:t>
            </w:r>
            <w:r>
              <w:rPr>
                <w:spacing w:val="-14"/>
                <w:sz w:val="20"/>
              </w:rPr>
              <w:t xml:space="preserve"> </w:t>
            </w:r>
            <w:r>
              <w:rPr>
                <w:sz w:val="20"/>
              </w:rPr>
              <w:t xml:space="preserve">agua </w:t>
            </w:r>
            <w:r>
              <w:rPr>
                <w:spacing w:val="-2"/>
                <w:sz w:val="20"/>
              </w:rPr>
              <w:t>potable</w:t>
            </w:r>
          </w:p>
        </w:tc>
        <w:tc>
          <w:tcPr>
            <w:tcW w:w="1534" w:type="dxa"/>
          </w:tcPr>
          <w:p w14:paraId="46C6B8CF" w14:textId="77777777" w:rsidR="00102845" w:rsidRDefault="00102845" w:rsidP="00102845">
            <w:pPr>
              <w:pStyle w:val="TableParagraph"/>
              <w:spacing w:before="35"/>
              <w:rPr>
                <w:rFonts w:ascii="Arial"/>
                <w:b/>
                <w:sz w:val="20"/>
              </w:rPr>
            </w:pPr>
          </w:p>
          <w:p w14:paraId="50ACAA73" w14:textId="77777777" w:rsidR="00102845" w:rsidRDefault="00102845" w:rsidP="00102845">
            <w:pPr>
              <w:pStyle w:val="TableParagraph"/>
              <w:spacing w:before="1"/>
              <w:ind w:left="320" w:firstLine="100"/>
              <w:rPr>
                <w:sz w:val="20"/>
              </w:rPr>
            </w:pPr>
            <w:r>
              <w:rPr>
                <w:spacing w:val="-2"/>
                <w:sz w:val="20"/>
              </w:rPr>
              <w:t>Gestión Ambiental</w:t>
            </w:r>
          </w:p>
        </w:tc>
        <w:tc>
          <w:tcPr>
            <w:tcW w:w="1141" w:type="dxa"/>
          </w:tcPr>
          <w:p w14:paraId="0B13E209" w14:textId="77777777" w:rsidR="00102845" w:rsidRDefault="00102845" w:rsidP="00102845">
            <w:pPr>
              <w:pStyle w:val="TableParagraph"/>
              <w:spacing w:before="151"/>
              <w:rPr>
                <w:rFonts w:ascii="Arial"/>
                <w:b/>
                <w:sz w:val="20"/>
              </w:rPr>
            </w:pPr>
          </w:p>
          <w:p w14:paraId="14D32819" w14:textId="77777777" w:rsidR="00102845" w:rsidRDefault="00102845" w:rsidP="00102845">
            <w:pPr>
              <w:pStyle w:val="TableParagraph"/>
              <w:ind w:left="5" w:right="3"/>
              <w:jc w:val="center"/>
              <w:rPr>
                <w:sz w:val="20"/>
              </w:rPr>
            </w:pPr>
            <w:r>
              <w:rPr>
                <w:spacing w:val="-2"/>
                <w:sz w:val="20"/>
              </w:rPr>
              <w:t>anual</w:t>
            </w:r>
          </w:p>
        </w:tc>
        <w:tc>
          <w:tcPr>
            <w:tcW w:w="1129" w:type="dxa"/>
          </w:tcPr>
          <w:p w14:paraId="03B5FCBC" w14:textId="77777777" w:rsidR="00102845" w:rsidRDefault="00102845" w:rsidP="00102845">
            <w:pPr>
              <w:pStyle w:val="TableParagraph"/>
              <w:spacing w:before="35"/>
              <w:rPr>
                <w:rFonts w:ascii="Arial"/>
                <w:b/>
                <w:sz w:val="20"/>
              </w:rPr>
            </w:pPr>
          </w:p>
          <w:p w14:paraId="77AD6DDE" w14:textId="77777777" w:rsidR="00102845" w:rsidRDefault="00102845" w:rsidP="00102845">
            <w:pPr>
              <w:pStyle w:val="TableParagraph"/>
              <w:spacing w:before="1"/>
              <w:ind w:left="144" w:right="141" w:firstLine="24"/>
              <w:rPr>
                <w:sz w:val="20"/>
              </w:rPr>
            </w:pPr>
            <w:r>
              <w:rPr>
                <w:spacing w:val="-2"/>
                <w:sz w:val="20"/>
              </w:rPr>
              <w:t>Personal calificado</w:t>
            </w:r>
          </w:p>
        </w:tc>
        <w:tc>
          <w:tcPr>
            <w:tcW w:w="1139" w:type="dxa"/>
          </w:tcPr>
          <w:p w14:paraId="535CD8FB" w14:textId="77777777" w:rsidR="00102845" w:rsidRDefault="00102845" w:rsidP="00102845">
            <w:pPr>
              <w:pStyle w:val="TableParagraph"/>
              <w:spacing w:before="35"/>
              <w:rPr>
                <w:rFonts w:ascii="Arial"/>
                <w:b/>
                <w:sz w:val="20"/>
              </w:rPr>
            </w:pPr>
          </w:p>
          <w:p w14:paraId="2BFCEE6D" w14:textId="77777777" w:rsidR="00102845" w:rsidRDefault="00102845" w:rsidP="00102845">
            <w:pPr>
              <w:pStyle w:val="TableParagraph"/>
              <w:spacing w:before="1"/>
              <w:ind w:left="105" w:right="117"/>
              <w:rPr>
                <w:sz w:val="20"/>
              </w:rPr>
            </w:pPr>
            <w:r>
              <w:rPr>
                <w:sz w:val="20"/>
              </w:rPr>
              <w:t>Equipo</w:t>
            </w:r>
            <w:r>
              <w:rPr>
                <w:spacing w:val="-14"/>
                <w:sz w:val="20"/>
              </w:rPr>
              <w:t xml:space="preserve"> </w:t>
            </w:r>
            <w:r>
              <w:rPr>
                <w:sz w:val="20"/>
              </w:rPr>
              <w:t xml:space="preserve">de </w:t>
            </w:r>
            <w:r>
              <w:rPr>
                <w:spacing w:val="-2"/>
                <w:sz w:val="20"/>
              </w:rPr>
              <w:t>cómputo</w:t>
            </w:r>
          </w:p>
        </w:tc>
        <w:tc>
          <w:tcPr>
            <w:tcW w:w="1346" w:type="dxa"/>
          </w:tcPr>
          <w:p w14:paraId="21538BE3" w14:textId="77777777" w:rsidR="00102845" w:rsidRDefault="00102845" w:rsidP="00102845">
            <w:pPr>
              <w:pStyle w:val="TableParagraph"/>
              <w:spacing w:before="35"/>
              <w:rPr>
                <w:rFonts w:ascii="Arial"/>
                <w:b/>
                <w:sz w:val="20"/>
              </w:rPr>
            </w:pPr>
          </w:p>
          <w:p w14:paraId="1D2A5776" w14:textId="77777777" w:rsidR="00102845" w:rsidRDefault="00102845" w:rsidP="00102845">
            <w:pPr>
              <w:pStyle w:val="TableParagraph"/>
              <w:spacing w:before="1"/>
              <w:ind w:left="267" w:right="187" w:hanging="77"/>
              <w:rPr>
                <w:sz w:val="20"/>
              </w:rPr>
            </w:pPr>
            <w:r>
              <w:rPr>
                <w:spacing w:val="-2"/>
                <w:sz w:val="20"/>
              </w:rPr>
              <w:t>Capacidad instalada</w:t>
            </w:r>
          </w:p>
        </w:tc>
      </w:tr>
      <w:tr w:rsidR="00102845" w14:paraId="6BA864D2" w14:textId="77777777" w:rsidTr="00102845">
        <w:trPr>
          <w:trHeight w:val="1139"/>
        </w:trPr>
        <w:tc>
          <w:tcPr>
            <w:tcW w:w="2545" w:type="dxa"/>
          </w:tcPr>
          <w:p w14:paraId="0CB821A6" w14:textId="77777777" w:rsidR="00102845" w:rsidRDefault="00102845" w:rsidP="00102845">
            <w:pPr>
              <w:pStyle w:val="TableParagraph"/>
              <w:spacing w:before="110"/>
              <w:ind w:left="107" w:right="143"/>
              <w:rPr>
                <w:sz w:val="20"/>
              </w:rPr>
            </w:pPr>
            <w:r>
              <w:rPr>
                <w:sz w:val="20"/>
              </w:rPr>
              <w:t>Realizar actividades de sensibilización sobre el uso</w:t>
            </w:r>
            <w:r>
              <w:rPr>
                <w:spacing w:val="-11"/>
                <w:sz w:val="20"/>
              </w:rPr>
              <w:t xml:space="preserve"> </w:t>
            </w:r>
            <w:r>
              <w:rPr>
                <w:sz w:val="20"/>
              </w:rPr>
              <w:t>eficiente</w:t>
            </w:r>
            <w:r>
              <w:rPr>
                <w:spacing w:val="-12"/>
                <w:sz w:val="20"/>
              </w:rPr>
              <w:t xml:space="preserve"> </w:t>
            </w:r>
            <w:r>
              <w:rPr>
                <w:sz w:val="20"/>
              </w:rPr>
              <w:t>y</w:t>
            </w:r>
            <w:r>
              <w:rPr>
                <w:spacing w:val="-10"/>
                <w:sz w:val="20"/>
              </w:rPr>
              <w:t xml:space="preserve"> </w:t>
            </w:r>
            <w:r>
              <w:rPr>
                <w:sz w:val="20"/>
              </w:rPr>
              <w:t>ahorro</w:t>
            </w:r>
            <w:r>
              <w:rPr>
                <w:spacing w:val="-11"/>
                <w:sz w:val="20"/>
              </w:rPr>
              <w:t xml:space="preserve"> </w:t>
            </w:r>
            <w:r>
              <w:rPr>
                <w:sz w:val="20"/>
              </w:rPr>
              <w:t xml:space="preserve">del </w:t>
            </w:r>
            <w:r>
              <w:rPr>
                <w:spacing w:val="-4"/>
                <w:sz w:val="20"/>
              </w:rPr>
              <w:t>agua</w:t>
            </w:r>
          </w:p>
        </w:tc>
        <w:tc>
          <w:tcPr>
            <w:tcW w:w="1534" w:type="dxa"/>
          </w:tcPr>
          <w:p w14:paraId="0EEF8E63" w14:textId="77777777" w:rsidR="00102845" w:rsidRDefault="00102845" w:rsidP="00102845">
            <w:pPr>
              <w:pStyle w:val="TableParagraph"/>
              <w:spacing w:before="110"/>
              <w:rPr>
                <w:rFonts w:ascii="Arial"/>
                <w:b/>
                <w:sz w:val="20"/>
              </w:rPr>
            </w:pPr>
          </w:p>
          <w:p w14:paraId="17361E78" w14:textId="77777777" w:rsidR="00102845" w:rsidRDefault="00102845" w:rsidP="00102845">
            <w:pPr>
              <w:pStyle w:val="TableParagraph"/>
              <w:ind w:left="320" w:firstLine="100"/>
              <w:rPr>
                <w:sz w:val="20"/>
              </w:rPr>
            </w:pPr>
            <w:r>
              <w:rPr>
                <w:spacing w:val="-2"/>
                <w:sz w:val="20"/>
              </w:rPr>
              <w:t>Gestión Ambiental</w:t>
            </w:r>
          </w:p>
        </w:tc>
        <w:tc>
          <w:tcPr>
            <w:tcW w:w="1141" w:type="dxa"/>
          </w:tcPr>
          <w:p w14:paraId="123BA568" w14:textId="77777777" w:rsidR="00102845" w:rsidRDefault="00102845" w:rsidP="00102845">
            <w:pPr>
              <w:pStyle w:val="TableParagraph"/>
              <w:spacing w:before="225"/>
              <w:rPr>
                <w:rFonts w:ascii="Arial"/>
                <w:b/>
                <w:sz w:val="20"/>
              </w:rPr>
            </w:pPr>
          </w:p>
          <w:p w14:paraId="15454905" w14:textId="77777777" w:rsidR="00102845" w:rsidRDefault="00102845" w:rsidP="00102845">
            <w:pPr>
              <w:pStyle w:val="TableParagraph"/>
              <w:ind w:left="5"/>
              <w:jc w:val="center"/>
              <w:rPr>
                <w:sz w:val="20"/>
              </w:rPr>
            </w:pPr>
            <w:r>
              <w:rPr>
                <w:spacing w:val="-2"/>
                <w:sz w:val="20"/>
              </w:rPr>
              <w:t>mensual</w:t>
            </w:r>
          </w:p>
        </w:tc>
        <w:tc>
          <w:tcPr>
            <w:tcW w:w="1129" w:type="dxa"/>
          </w:tcPr>
          <w:p w14:paraId="1E0F0E2C" w14:textId="77777777" w:rsidR="00102845" w:rsidRDefault="00102845" w:rsidP="00102845">
            <w:pPr>
              <w:pStyle w:val="TableParagraph"/>
              <w:spacing w:before="110"/>
              <w:rPr>
                <w:rFonts w:ascii="Arial"/>
                <w:b/>
                <w:sz w:val="20"/>
              </w:rPr>
            </w:pPr>
          </w:p>
          <w:p w14:paraId="429F8128" w14:textId="77777777" w:rsidR="00102845" w:rsidRDefault="00102845" w:rsidP="00102845">
            <w:pPr>
              <w:pStyle w:val="TableParagraph"/>
              <w:ind w:left="144" w:right="141" w:firstLine="24"/>
              <w:rPr>
                <w:sz w:val="20"/>
              </w:rPr>
            </w:pPr>
            <w:r>
              <w:rPr>
                <w:spacing w:val="-2"/>
                <w:sz w:val="20"/>
              </w:rPr>
              <w:t>Personal calificado</w:t>
            </w:r>
          </w:p>
        </w:tc>
        <w:tc>
          <w:tcPr>
            <w:tcW w:w="1139" w:type="dxa"/>
          </w:tcPr>
          <w:p w14:paraId="7C2AA6D5" w14:textId="77777777" w:rsidR="00102845" w:rsidRDefault="00102845" w:rsidP="00102845">
            <w:pPr>
              <w:pStyle w:val="TableParagraph"/>
              <w:spacing w:before="110"/>
              <w:rPr>
                <w:rFonts w:ascii="Arial"/>
                <w:b/>
                <w:sz w:val="20"/>
              </w:rPr>
            </w:pPr>
          </w:p>
          <w:p w14:paraId="0B4F2847" w14:textId="77777777" w:rsidR="00102845" w:rsidRDefault="00102845" w:rsidP="00102845">
            <w:pPr>
              <w:pStyle w:val="TableParagraph"/>
              <w:ind w:left="105" w:right="117"/>
              <w:rPr>
                <w:sz w:val="20"/>
              </w:rPr>
            </w:pPr>
            <w:r>
              <w:rPr>
                <w:sz w:val="20"/>
              </w:rPr>
              <w:t>Equipo</w:t>
            </w:r>
            <w:r>
              <w:rPr>
                <w:spacing w:val="-14"/>
                <w:sz w:val="20"/>
              </w:rPr>
              <w:t xml:space="preserve"> </w:t>
            </w:r>
            <w:r>
              <w:rPr>
                <w:sz w:val="20"/>
              </w:rPr>
              <w:t xml:space="preserve">de </w:t>
            </w:r>
            <w:r>
              <w:rPr>
                <w:spacing w:val="-2"/>
                <w:sz w:val="20"/>
              </w:rPr>
              <w:t>cómputo</w:t>
            </w:r>
          </w:p>
        </w:tc>
        <w:tc>
          <w:tcPr>
            <w:tcW w:w="1346" w:type="dxa"/>
          </w:tcPr>
          <w:p w14:paraId="76C8D8AC" w14:textId="77777777" w:rsidR="00102845" w:rsidRDefault="00102845" w:rsidP="00102845">
            <w:pPr>
              <w:pStyle w:val="TableParagraph"/>
              <w:spacing w:before="110"/>
              <w:rPr>
                <w:rFonts w:ascii="Arial"/>
                <w:b/>
                <w:sz w:val="20"/>
              </w:rPr>
            </w:pPr>
          </w:p>
          <w:p w14:paraId="122D371F" w14:textId="77777777" w:rsidR="00102845" w:rsidRDefault="00102845" w:rsidP="00102845">
            <w:pPr>
              <w:pStyle w:val="TableParagraph"/>
              <w:ind w:left="267" w:right="187" w:hanging="77"/>
              <w:rPr>
                <w:sz w:val="20"/>
              </w:rPr>
            </w:pPr>
            <w:r>
              <w:rPr>
                <w:spacing w:val="-2"/>
                <w:sz w:val="20"/>
              </w:rPr>
              <w:t>Capacidad instalada</w:t>
            </w:r>
          </w:p>
        </w:tc>
      </w:tr>
    </w:tbl>
    <w:p w14:paraId="209E8715" w14:textId="77777777" w:rsidR="00102845" w:rsidRDefault="00102845" w:rsidP="00102845">
      <w:pPr>
        <w:pStyle w:val="Textoindependiente"/>
        <w:spacing w:before="45"/>
        <w:rPr>
          <w:rFonts w:ascii="Arial"/>
          <w:b/>
          <w:sz w:val="20"/>
        </w:rPr>
      </w:pPr>
    </w:p>
    <w:p w14:paraId="76735DFC" w14:textId="77777777" w:rsidR="00102845" w:rsidRDefault="00102845" w:rsidP="00102845">
      <w:pPr>
        <w:pStyle w:val="Textoindependiente"/>
        <w:spacing w:before="2"/>
        <w:rPr>
          <w:rFonts w:ascii="Arial"/>
          <w:b/>
        </w:rPr>
      </w:pPr>
    </w:p>
    <w:p w14:paraId="130907AD" w14:textId="41FED577" w:rsidR="00102845" w:rsidRDefault="00102845" w:rsidP="00102845">
      <w:pPr>
        <w:pStyle w:val="Textoindependiente"/>
        <w:spacing w:before="45" w:after="1"/>
        <w:jc w:val="center"/>
        <w:rPr>
          <w:rFonts w:ascii="Arial"/>
          <w:b/>
          <w:sz w:val="20"/>
        </w:rPr>
      </w:pPr>
      <w:r>
        <w:rPr>
          <w:rFonts w:ascii="Arial"/>
          <w:b/>
          <w:sz w:val="20"/>
        </w:rPr>
        <w:lastRenderedPageBreak/>
        <w:t>INDICADORES</w:t>
      </w:r>
    </w:p>
    <w:tbl>
      <w:tblPr>
        <w:tblStyle w:val="TableNormal"/>
        <w:tblpPr w:leftFromText="141" w:rightFromText="141" w:vertAnchor="text" w:horzAnchor="margin"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844"/>
        <w:gridCol w:w="1558"/>
        <w:gridCol w:w="1418"/>
        <w:gridCol w:w="2028"/>
      </w:tblGrid>
      <w:tr w:rsidR="00102845" w14:paraId="470EF76C" w14:textId="77777777" w:rsidTr="00102845">
        <w:trPr>
          <w:trHeight w:val="806"/>
        </w:trPr>
        <w:tc>
          <w:tcPr>
            <w:tcW w:w="1980" w:type="dxa"/>
          </w:tcPr>
          <w:p w14:paraId="321EF4C8" w14:textId="77777777" w:rsidR="00102845" w:rsidRDefault="00102845" w:rsidP="00102845">
            <w:pPr>
              <w:pStyle w:val="TableParagraph"/>
              <w:spacing w:before="57"/>
              <w:rPr>
                <w:rFonts w:ascii="Arial"/>
                <w:b/>
                <w:sz w:val="20"/>
              </w:rPr>
            </w:pPr>
          </w:p>
          <w:p w14:paraId="68A1790A" w14:textId="77777777" w:rsidR="00102845" w:rsidRDefault="00102845" w:rsidP="00102845">
            <w:pPr>
              <w:pStyle w:val="TableParagraph"/>
              <w:ind w:left="539"/>
              <w:rPr>
                <w:rFonts w:ascii="Arial"/>
                <w:b/>
                <w:sz w:val="20"/>
              </w:rPr>
            </w:pPr>
            <w:r>
              <w:rPr>
                <w:rFonts w:ascii="Arial"/>
                <w:b/>
                <w:spacing w:val="-2"/>
                <w:sz w:val="20"/>
              </w:rPr>
              <w:t>Indicador</w:t>
            </w:r>
          </w:p>
        </w:tc>
        <w:tc>
          <w:tcPr>
            <w:tcW w:w="1844" w:type="dxa"/>
          </w:tcPr>
          <w:p w14:paraId="15AD736A" w14:textId="77777777" w:rsidR="00102845" w:rsidRDefault="00102845" w:rsidP="00102845">
            <w:pPr>
              <w:pStyle w:val="TableParagraph"/>
              <w:spacing w:before="57"/>
              <w:rPr>
                <w:rFonts w:ascii="Arial"/>
                <w:b/>
                <w:sz w:val="20"/>
              </w:rPr>
            </w:pPr>
          </w:p>
          <w:p w14:paraId="3A3169DF" w14:textId="77777777" w:rsidR="00102845" w:rsidRDefault="00102845" w:rsidP="00102845">
            <w:pPr>
              <w:pStyle w:val="TableParagraph"/>
              <w:ind w:left="525"/>
              <w:rPr>
                <w:rFonts w:ascii="Arial" w:hAnsi="Arial"/>
                <w:b/>
                <w:sz w:val="20"/>
              </w:rPr>
            </w:pPr>
            <w:r>
              <w:rPr>
                <w:rFonts w:ascii="Arial" w:hAnsi="Arial"/>
                <w:b/>
                <w:spacing w:val="-2"/>
                <w:sz w:val="20"/>
              </w:rPr>
              <w:t>Fórmula</w:t>
            </w:r>
          </w:p>
        </w:tc>
        <w:tc>
          <w:tcPr>
            <w:tcW w:w="1558" w:type="dxa"/>
          </w:tcPr>
          <w:p w14:paraId="14B76AFA" w14:textId="77777777" w:rsidR="00102845" w:rsidRDefault="00102845" w:rsidP="00102845">
            <w:pPr>
              <w:pStyle w:val="TableParagraph"/>
              <w:spacing w:before="57"/>
              <w:rPr>
                <w:rFonts w:ascii="Arial"/>
                <w:b/>
                <w:sz w:val="20"/>
              </w:rPr>
            </w:pPr>
          </w:p>
          <w:p w14:paraId="5B8FBFED" w14:textId="77777777" w:rsidR="00102845" w:rsidRDefault="00102845" w:rsidP="00102845">
            <w:pPr>
              <w:pStyle w:val="TableParagraph"/>
              <w:ind w:left="155"/>
              <w:rPr>
                <w:rFonts w:ascii="Arial"/>
                <w:b/>
                <w:sz w:val="20"/>
              </w:rPr>
            </w:pPr>
            <w:r>
              <w:rPr>
                <w:rFonts w:ascii="Arial"/>
                <w:b/>
                <w:spacing w:val="-2"/>
                <w:sz w:val="20"/>
              </w:rPr>
              <w:t>Responsable</w:t>
            </w:r>
          </w:p>
        </w:tc>
        <w:tc>
          <w:tcPr>
            <w:tcW w:w="1418" w:type="dxa"/>
          </w:tcPr>
          <w:p w14:paraId="34C2CF66" w14:textId="77777777" w:rsidR="00102845" w:rsidRDefault="00102845" w:rsidP="00102845">
            <w:pPr>
              <w:pStyle w:val="TableParagraph"/>
              <w:spacing w:before="172"/>
              <w:ind w:left="124" w:right="117" w:firstLine="57"/>
              <w:rPr>
                <w:rFonts w:ascii="Arial" w:hAnsi="Arial"/>
                <w:b/>
                <w:sz w:val="20"/>
              </w:rPr>
            </w:pPr>
            <w:r>
              <w:rPr>
                <w:rFonts w:ascii="Arial" w:hAnsi="Arial"/>
                <w:b/>
                <w:spacing w:val="-2"/>
                <w:sz w:val="20"/>
              </w:rPr>
              <w:t xml:space="preserve">Frecuencia </w:t>
            </w:r>
            <w:r>
              <w:rPr>
                <w:rFonts w:ascii="Arial" w:hAnsi="Arial"/>
                <w:b/>
                <w:sz w:val="20"/>
              </w:rPr>
              <w:t>de</w:t>
            </w:r>
            <w:r>
              <w:rPr>
                <w:rFonts w:ascii="Arial" w:hAnsi="Arial"/>
                <w:b/>
                <w:spacing w:val="-4"/>
                <w:sz w:val="20"/>
              </w:rPr>
              <w:t xml:space="preserve"> </w:t>
            </w:r>
            <w:r>
              <w:rPr>
                <w:rFonts w:ascii="Arial" w:hAnsi="Arial"/>
                <w:b/>
                <w:spacing w:val="-2"/>
                <w:sz w:val="20"/>
              </w:rPr>
              <w:t>medición</w:t>
            </w:r>
          </w:p>
        </w:tc>
        <w:tc>
          <w:tcPr>
            <w:tcW w:w="2028" w:type="dxa"/>
          </w:tcPr>
          <w:p w14:paraId="309B4FE7" w14:textId="77777777" w:rsidR="00102845" w:rsidRDefault="00102845" w:rsidP="00102845">
            <w:pPr>
              <w:pStyle w:val="TableParagraph"/>
              <w:spacing w:before="57"/>
              <w:rPr>
                <w:rFonts w:ascii="Arial"/>
                <w:b/>
                <w:sz w:val="20"/>
              </w:rPr>
            </w:pPr>
          </w:p>
          <w:p w14:paraId="51550E35" w14:textId="77777777" w:rsidR="00102845" w:rsidRDefault="00102845" w:rsidP="00102845">
            <w:pPr>
              <w:pStyle w:val="TableParagraph"/>
              <w:ind w:left="106" w:right="100"/>
              <w:jc w:val="center"/>
              <w:rPr>
                <w:rFonts w:ascii="Arial"/>
                <w:b/>
                <w:sz w:val="20"/>
              </w:rPr>
            </w:pPr>
            <w:r>
              <w:rPr>
                <w:rFonts w:ascii="Arial"/>
                <w:b/>
                <w:spacing w:val="-4"/>
                <w:sz w:val="20"/>
              </w:rPr>
              <w:t>Meta</w:t>
            </w:r>
          </w:p>
        </w:tc>
      </w:tr>
      <w:tr w:rsidR="00102845" w14:paraId="4E3CD900" w14:textId="77777777" w:rsidTr="00102845">
        <w:trPr>
          <w:trHeight w:val="1555"/>
        </w:trPr>
        <w:tc>
          <w:tcPr>
            <w:tcW w:w="1980" w:type="dxa"/>
          </w:tcPr>
          <w:p w14:paraId="2436C0DA" w14:textId="77777777" w:rsidR="00102845" w:rsidRDefault="00102845" w:rsidP="00102845">
            <w:pPr>
              <w:pStyle w:val="TableParagraph"/>
              <w:spacing w:before="204"/>
              <w:rPr>
                <w:rFonts w:ascii="Arial"/>
                <w:b/>
                <w:sz w:val="20"/>
              </w:rPr>
            </w:pPr>
          </w:p>
          <w:p w14:paraId="63914422" w14:textId="77777777" w:rsidR="00102845" w:rsidRDefault="00102845" w:rsidP="00102845">
            <w:pPr>
              <w:pStyle w:val="TableParagraph"/>
              <w:ind w:left="107" w:right="356"/>
              <w:rPr>
                <w:sz w:val="20"/>
              </w:rPr>
            </w:pPr>
            <w:r>
              <w:rPr>
                <w:sz w:val="20"/>
              </w:rPr>
              <w:t>Cumplimiento</w:t>
            </w:r>
            <w:r>
              <w:rPr>
                <w:spacing w:val="-14"/>
                <w:sz w:val="20"/>
              </w:rPr>
              <w:t xml:space="preserve"> </w:t>
            </w:r>
            <w:r>
              <w:rPr>
                <w:sz w:val="20"/>
              </w:rPr>
              <w:t xml:space="preserve">de </w:t>
            </w:r>
            <w:r>
              <w:rPr>
                <w:spacing w:val="-2"/>
                <w:sz w:val="20"/>
              </w:rPr>
              <w:t>actividades realizadas</w:t>
            </w:r>
          </w:p>
        </w:tc>
        <w:tc>
          <w:tcPr>
            <w:tcW w:w="1844" w:type="dxa"/>
          </w:tcPr>
          <w:p w14:paraId="56EFBD7E" w14:textId="77777777" w:rsidR="00102845" w:rsidRDefault="00102845" w:rsidP="00102845">
            <w:pPr>
              <w:pStyle w:val="TableParagraph"/>
              <w:spacing w:before="89"/>
              <w:rPr>
                <w:rFonts w:ascii="Arial"/>
                <w:b/>
                <w:sz w:val="20"/>
              </w:rPr>
            </w:pPr>
          </w:p>
          <w:p w14:paraId="46456F41" w14:textId="77777777" w:rsidR="00102845" w:rsidRDefault="00102845" w:rsidP="00102845">
            <w:pPr>
              <w:pStyle w:val="TableParagraph"/>
              <w:ind w:left="6"/>
              <w:jc w:val="center"/>
              <w:rPr>
                <w:sz w:val="20"/>
              </w:rPr>
            </w:pPr>
            <w:proofErr w:type="spellStart"/>
            <w:r>
              <w:rPr>
                <w:sz w:val="20"/>
              </w:rPr>
              <w:t>N°</w:t>
            </w:r>
            <w:proofErr w:type="spellEnd"/>
            <w:r>
              <w:rPr>
                <w:spacing w:val="-14"/>
                <w:sz w:val="20"/>
              </w:rPr>
              <w:t xml:space="preserve"> </w:t>
            </w:r>
            <w:r>
              <w:rPr>
                <w:sz w:val="20"/>
              </w:rPr>
              <w:t>de</w:t>
            </w:r>
            <w:r>
              <w:rPr>
                <w:spacing w:val="-14"/>
                <w:sz w:val="20"/>
              </w:rPr>
              <w:t xml:space="preserve"> </w:t>
            </w:r>
            <w:r>
              <w:rPr>
                <w:sz w:val="20"/>
              </w:rPr>
              <w:t>actividades realizadas /</w:t>
            </w:r>
          </w:p>
          <w:p w14:paraId="70C9DA57" w14:textId="77777777" w:rsidR="00102845" w:rsidRDefault="00102845" w:rsidP="00102845">
            <w:pPr>
              <w:pStyle w:val="TableParagraph"/>
              <w:ind w:left="6"/>
              <w:jc w:val="center"/>
              <w:rPr>
                <w:sz w:val="20"/>
              </w:rPr>
            </w:pPr>
            <w:proofErr w:type="spellStart"/>
            <w:r>
              <w:rPr>
                <w:sz w:val="20"/>
              </w:rPr>
              <w:t>N°</w:t>
            </w:r>
            <w:proofErr w:type="spellEnd"/>
            <w:r>
              <w:rPr>
                <w:spacing w:val="-14"/>
                <w:sz w:val="20"/>
              </w:rPr>
              <w:t xml:space="preserve"> </w:t>
            </w:r>
            <w:r>
              <w:rPr>
                <w:sz w:val="20"/>
              </w:rPr>
              <w:t>de</w:t>
            </w:r>
            <w:r>
              <w:rPr>
                <w:spacing w:val="-14"/>
                <w:sz w:val="20"/>
              </w:rPr>
              <w:t xml:space="preserve"> </w:t>
            </w:r>
            <w:r>
              <w:rPr>
                <w:sz w:val="20"/>
              </w:rPr>
              <w:t>actividades planeadas *100</w:t>
            </w:r>
          </w:p>
        </w:tc>
        <w:tc>
          <w:tcPr>
            <w:tcW w:w="1558" w:type="dxa"/>
          </w:tcPr>
          <w:p w14:paraId="0ACA319F" w14:textId="77777777" w:rsidR="00102845" w:rsidRDefault="00102845" w:rsidP="00102845">
            <w:pPr>
              <w:pStyle w:val="TableParagraph"/>
              <w:rPr>
                <w:rFonts w:ascii="Arial"/>
                <w:b/>
                <w:sz w:val="20"/>
              </w:rPr>
            </w:pPr>
          </w:p>
          <w:p w14:paraId="09DE578A" w14:textId="77777777" w:rsidR="00102845" w:rsidRDefault="00102845" w:rsidP="00102845">
            <w:pPr>
              <w:pStyle w:val="TableParagraph"/>
              <w:spacing w:before="87"/>
              <w:rPr>
                <w:rFonts w:ascii="Arial"/>
                <w:b/>
                <w:sz w:val="20"/>
              </w:rPr>
            </w:pPr>
          </w:p>
          <w:p w14:paraId="31D0F425" w14:textId="77777777" w:rsidR="00102845" w:rsidRDefault="00102845" w:rsidP="00102845">
            <w:pPr>
              <w:pStyle w:val="TableParagraph"/>
              <w:ind w:left="333" w:right="323" w:firstLine="100"/>
              <w:rPr>
                <w:sz w:val="20"/>
              </w:rPr>
            </w:pPr>
            <w:r>
              <w:rPr>
                <w:spacing w:val="-2"/>
                <w:sz w:val="20"/>
              </w:rPr>
              <w:t>Gestión Ambiental</w:t>
            </w:r>
          </w:p>
        </w:tc>
        <w:tc>
          <w:tcPr>
            <w:tcW w:w="1418" w:type="dxa"/>
          </w:tcPr>
          <w:p w14:paraId="3832ECF5" w14:textId="77777777" w:rsidR="00102845" w:rsidRDefault="00102845" w:rsidP="00102845">
            <w:pPr>
              <w:pStyle w:val="TableParagraph"/>
              <w:rPr>
                <w:rFonts w:ascii="Arial"/>
                <w:b/>
                <w:sz w:val="20"/>
              </w:rPr>
            </w:pPr>
          </w:p>
          <w:p w14:paraId="14B951B7" w14:textId="77777777" w:rsidR="00102845" w:rsidRDefault="00102845" w:rsidP="00102845">
            <w:pPr>
              <w:pStyle w:val="TableParagraph"/>
              <w:spacing w:before="202"/>
              <w:rPr>
                <w:rFonts w:ascii="Arial"/>
                <w:b/>
                <w:sz w:val="20"/>
              </w:rPr>
            </w:pPr>
          </w:p>
          <w:p w14:paraId="2480A3BD" w14:textId="77777777" w:rsidR="00102845" w:rsidRDefault="00102845" w:rsidP="00102845">
            <w:pPr>
              <w:pStyle w:val="TableParagraph"/>
              <w:ind w:left="7"/>
              <w:jc w:val="center"/>
              <w:rPr>
                <w:sz w:val="20"/>
              </w:rPr>
            </w:pPr>
            <w:r>
              <w:rPr>
                <w:spacing w:val="-2"/>
                <w:sz w:val="20"/>
              </w:rPr>
              <w:t>semestral</w:t>
            </w:r>
          </w:p>
        </w:tc>
        <w:tc>
          <w:tcPr>
            <w:tcW w:w="2028" w:type="dxa"/>
          </w:tcPr>
          <w:p w14:paraId="76163D5C" w14:textId="77777777" w:rsidR="00102845" w:rsidRDefault="00102845" w:rsidP="00102845">
            <w:pPr>
              <w:pStyle w:val="TableParagraph"/>
              <w:spacing w:before="204"/>
              <w:ind w:left="184" w:right="178" w:firstLine="3"/>
              <w:jc w:val="center"/>
              <w:rPr>
                <w:sz w:val="20"/>
              </w:rPr>
            </w:pPr>
            <w:r>
              <w:rPr>
                <w:sz w:val="20"/>
              </w:rPr>
              <w:t xml:space="preserve">Cumplir con el 100% de las </w:t>
            </w:r>
            <w:r>
              <w:rPr>
                <w:spacing w:val="-2"/>
                <w:sz w:val="20"/>
              </w:rPr>
              <w:t xml:space="preserve">actividades </w:t>
            </w:r>
            <w:r>
              <w:rPr>
                <w:sz w:val="20"/>
              </w:rPr>
              <w:t>planeadas en el programa</w:t>
            </w:r>
            <w:r>
              <w:rPr>
                <w:spacing w:val="-14"/>
                <w:sz w:val="20"/>
              </w:rPr>
              <w:t xml:space="preserve"> </w:t>
            </w:r>
            <w:r>
              <w:rPr>
                <w:sz w:val="20"/>
              </w:rPr>
              <w:t>indicado</w:t>
            </w:r>
          </w:p>
        </w:tc>
      </w:tr>
      <w:tr w:rsidR="00102845" w14:paraId="6885E4CA" w14:textId="77777777" w:rsidTr="00102845">
        <w:trPr>
          <w:trHeight w:val="1655"/>
        </w:trPr>
        <w:tc>
          <w:tcPr>
            <w:tcW w:w="1980" w:type="dxa"/>
          </w:tcPr>
          <w:p w14:paraId="0F5DA21B" w14:textId="77777777" w:rsidR="00102845" w:rsidRDefault="00102845" w:rsidP="00102845">
            <w:pPr>
              <w:pStyle w:val="TableParagraph"/>
              <w:rPr>
                <w:rFonts w:ascii="Arial"/>
                <w:b/>
                <w:sz w:val="20"/>
              </w:rPr>
            </w:pPr>
          </w:p>
          <w:p w14:paraId="162095C4" w14:textId="77777777" w:rsidR="00102845" w:rsidRDefault="00102845" w:rsidP="00102845">
            <w:pPr>
              <w:pStyle w:val="TableParagraph"/>
              <w:spacing w:before="137"/>
              <w:rPr>
                <w:rFonts w:ascii="Arial"/>
                <w:b/>
                <w:sz w:val="20"/>
              </w:rPr>
            </w:pPr>
          </w:p>
          <w:p w14:paraId="7B1E3D44" w14:textId="77777777" w:rsidR="00102845" w:rsidRDefault="00102845" w:rsidP="00102845">
            <w:pPr>
              <w:pStyle w:val="TableParagraph"/>
              <w:ind w:left="107"/>
              <w:rPr>
                <w:sz w:val="20"/>
              </w:rPr>
            </w:pPr>
            <w:r>
              <w:rPr>
                <w:sz w:val="20"/>
              </w:rPr>
              <w:t>Consumo</w:t>
            </w:r>
            <w:r>
              <w:rPr>
                <w:spacing w:val="-14"/>
                <w:sz w:val="20"/>
              </w:rPr>
              <w:t xml:space="preserve"> </w:t>
            </w:r>
            <w:r>
              <w:rPr>
                <w:sz w:val="20"/>
              </w:rPr>
              <w:t>de</w:t>
            </w:r>
            <w:r>
              <w:rPr>
                <w:spacing w:val="-14"/>
                <w:sz w:val="20"/>
              </w:rPr>
              <w:t xml:space="preserve"> </w:t>
            </w:r>
            <w:r>
              <w:rPr>
                <w:sz w:val="20"/>
              </w:rPr>
              <w:t>agua per cápita</w:t>
            </w:r>
          </w:p>
        </w:tc>
        <w:tc>
          <w:tcPr>
            <w:tcW w:w="1844" w:type="dxa"/>
          </w:tcPr>
          <w:p w14:paraId="52215B54" w14:textId="77777777" w:rsidR="00102845" w:rsidRDefault="00102845" w:rsidP="00102845">
            <w:pPr>
              <w:pStyle w:val="TableParagraph"/>
              <w:spacing w:before="139"/>
              <w:rPr>
                <w:rFonts w:ascii="Arial"/>
                <w:b/>
                <w:sz w:val="20"/>
              </w:rPr>
            </w:pPr>
          </w:p>
          <w:p w14:paraId="64B988A5" w14:textId="77777777" w:rsidR="00102845" w:rsidRDefault="00102845" w:rsidP="00102845">
            <w:pPr>
              <w:pStyle w:val="TableParagraph"/>
              <w:ind w:left="160" w:right="148"/>
              <w:jc w:val="center"/>
              <w:rPr>
                <w:sz w:val="20"/>
              </w:rPr>
            </w:pPr>
            <w:r>
              <w:rPr>
                <w:sz w:val="20"/>
              </w:rPr>
              <w:t>Consumo</w:t>
            </w:r>
            <w:r>
              <w:rPr>
                <w:spacing w:val="-14"/>
                <w:sz w:val="20"/>
              </w:rPr>
              <w:t xml:space="preserve"> </w:t>
            </w:r>
            <w:r>
              <w:rPr>
                <w:sz w:val="20"/>
              </w:rPr>
              <w:t>de agua (m</w:t>
            </w:r>
            <w:r>
              <w:rPr>
                <w:position w:val="6"/>
                <w:sz w:val="13"/>
              </w:rPr>
              <w:t>3</w:t>
            </w:r>
            <w:r>
              <w:rPr>
                <w:sz w:val="20"/>
              </w:rPr>
              <w:t>) /</w:t>
            </w:r>
          </w:p>
          <w:p w14:paraId="3CBC07B2" w14:textId="77777777" w:rsidR="00102845" w:rsidRDefault="00102845" w:rsidP="00102845">
            <w:pPr>
              <w:pStyle w:val="TableParagraph"/>
              <w:ind w:left="225" w:right="219" w:firstLine="1"/>
              <w:jc w:val="center"/>
              <w:rPr>
                <w:sz w:val="20"/>
              </w:rPr>
            </w:pPr>
            <w:proofErr w:type="spellStart"/>
            <w:r>
              <w:rPr>
                <w:sz w:val="20"/>
              </w:rPr>
              <w:t>N°</w:t>
            </w:r>
            <w:proofErr w:type="spellEnd"/>
            <w:r>
              <w:rPr>
                <w:spacing w:val="-14"/>
                <w:sz w:val="20"/>
              </w:rPr>
              <w:t xml:space="preserve"> </w:t>
            </w:r>
            <w:r>
              <w:rPr>
                <w:sz w:val="20"/>
              </w:rPr>
              <w:t>de</w:t>
            </w:r>
            <w:r>
              <w:rPr>
                <w:spacing w:val="-14"/>
                <w:sz w:val="20"/>
              </w:rPr>
              <w:t xml:space="preserve"> </w:t>
            </w:r>
            <w:r>
              <w:rPr>
                <w:sz w:val="20"/>
              </w:rPr>
              <w:t>personas en</w:t>
            </w:r>
            <w:r>
              <w:rPr>
                <w:spacing w:val="-5"/>
                <w:sz w:val="20"/>
              </w:rPr>
              <w:t xml:space="preserve"> </w:t>
            </w:r>
            <w:r>
              <w:rPr>
                <w:sz w:val="20"/>
              </w:rPr>
              <w:t>la</w:t>
            </w:r>
            <w:r>
              <w:rPr>
                <w:spacing w:val="-3"/>
                <w:sz w:val="20"/>
              </w:rPr>
              <w:t xml:space="preserve"> </w:t>
            </w:r>
            <w:r>
              <w:rPr>
                <w:spacing w:val="-2"/>
                <w:sz w:val="20"/>
              </w:rPr>
              <w:t>Institución</w:t>
            </w:r>
          </w:p>
        </w:tc>
        <w:tc>
          <w:tcPr>
            <w:tcW w:w="1558" w:type="dxa"/>
          </w:tcPr>
          <w:p w14:paraId="148004C5" w14:textId="77777777" w:rsidR="00102845" w:rsidRDefault="00102845" w:rsidP="00102845">
            <w:pPr>
              <w:pStyle w:val="TableParagraph"/>
              <w:rPr>
                <w:rFonts w:ascii="Arial"/>
                <w:b/>
                <w:sz w:val="20"/>
              </w:rPr>
            </w:pPr>
          </w:p>
          <w:p w14:paraId="0E43A986" w14:textId="77777777" w:rsidR="00102845" w:rsidRDefault="00102845" w:rsidP="00102845">
            <w:pPr>
              <w:pStyle w:val="TableParagraph"/>
              <w:spacing w:before="137"/>
              <w:rPr>
                <w:rFonts w:ascii="Arial"/>
                <w:b/>
                <w:sz w:val="20"/>
              </w:rPr>
            </w:pPr>
          </w:p>
          <w:p w14:paraId="54CB36BF" w14:textId="77777777" w:rsidR="00102845" w:rsidRDefault="00102845" w:rsidP="00102845">
            <w:pPr>
              <w:pStyle w:val="TableParagraph"/>
              <w:ind w:left="333" w:right="323" w:firstLine="100"/>
              <w:rPr>
                <w:sz w:val="20"/>
              </w:rPr>
            </w:pPr>
            <w:r>
              <w:rPr>
                <w:spacing w:val="-2"/>
                <w:sz w:val="20"/>
              </w:rPr>
              <w:t>Gestión Ambiental</w:t>
            </w:r>
          </w:p>
        </w:tc>
        <w:tc>
          <w:tcPr>
            <w:tcW w:w="1418" w:type="dxa"/>
          </w:tcPr>
          <w:p w14:paraId="130018A7" w14:textId="77777777" w:rsidR="00102845" w:rsidRDefault="00102845" w:rsidP="00102845">
            <w:pPr>
              <w:pStyle w:val="TableParagraph"/>
              <w:rPr>
                <w:rFonts w:ascii="Arial"/>
                <w:b/>
                <w:sz w:val="20"/>
              </w:rPr>
            </w:pPr>
          </w:p>
          <w:p w14:paraId="05BE7B4A" w14:textId="77777777" w:rsidR="00102845" w:rsidRDefault="00102845" w:rsidP="00102845">
            <w:pPr>
              <w:pStyle w:val="TableParagraph"/>
              <w:rPr>
                <w:rFonts w:ascii="Arial"/>
                <w:b/>
                <w:sz w:val="20"/>
              </w:rPr>
            </w:pPr>
          </w:p>
          <w:p w14:paraId="778C7755" w14:textId="77777777" w:rsidR="00102845" w:rsidRDefault="00102845" w:rsidP="00102845">
            <w:pPr>
              <w:pStyle w:val="TableParagraph"/>
              <w:spacing w:before="22"/>
              <w:rPr>
                <w:rFonts w:ascii="Arial"/>
                <w:b/>
                <w:sz w:val="20"/>
              </w:rPr>
            </w:pPr>
          </w:p>
          <w:p w14:paraId="62CAF395" w14:textId="77777777" w:rsidR="00102845" w:rsidRDefault="00102845" w:rsidP="00102845">
            <w:pPr>
              <w:pStyle w:val="TableParagraph"/>
              <w:ind w:left="7"/>
              <w:jc w:val="center"/>
              <w:rPr>
                <w:sz w:val="20"/>
              </w:rPr>
            </w:pPr>
            <w:r>
              <w:rPr>
                <w:spacing w:val="-2"/>
                <w:sz w:val="20"/>
              </w:rPr>
              <w:t>mensual</w:t>
            </w:r>
          </w:p>
        </w:tc>
        <w:tc>
          <w:tcPr>
            <w:tcW w:w="2028" w:type="dxa"/>
          </w:tcPr>
          <w:p w14:paraId="1EEF9723" w14:textId="77777777" w:rsidR="00102845" w:rsidRDefault="00102845" w:rsidP="00102845">
            <w:pPr>
              <w:pStyle w:val="TableParagraph"/>
              <w:spacing w:before="23"/>
              <w:ind w:left="106" w:right="94"/>
              <w:jc w:val="center"/>
              <w:rPr>
                <w:sz w:val="20"/>
              </w:rPr>
            </w:pPr>
            <w:r>
              <w:rPr>
                <w:sz w:val="20"/>
              </w:rPr>
              <w:t>Mantener el promedio</w:t>
            </w:r>
            <w:r>
              <w:rPr>
                <w:spacing w:val="-14"/>
                <w:sz w:val="20"/>
              </w:rPr>
              <w:t xml:space="preserve"> </w:t>
            </w:r>
            <w:r>
              <w:rPr>
                <w:sz w:val="20"/>
              </w:rPr>
              <w:t>semestral del consumo de agua</w:t>
            </w:r>
            <w:r>
              <w:rPr>
                <w:spacing w:val="-12"/>
                <w:sz w:val="20"/>
              </w:rPr>
              <w:t xml:space="preserve"> </w:t>
            </w:r>
            <w:r>
              <w:rPr>
                <w:sz w:val="20"/>
              </w:rPr>
              <w:t>inferior</w:t>
            </w:r>
            <w:r>
              <w:rPr>
                <w:spacing w:val="-14"/>
                <w:sz w:val="20"/>
              </w:rPr>
              <w:t xml:space="preserve"> </w:t>
            </w:r>
            <w:r>
              <w:rPr>
                <w:sz w:val="20"/>
              </w:rPr>
              <w:t>o</w:t>
            </w:r>
            <w:r>
              <w:rPr>
                <w:spacing w:val="-14"/>
                <w:sz w:val="20"/>
              </w:rPr>
              <w:t xml:space="preserve"> </w:t>
            </w:r>
            <w:r>
              <w:rPr>
                <w:sz w:val="20"/>
              </w:rPr>
              <w:t>igual al promedio del mismo periodo del año anterior</w:t>
            </w:r>
          </w:p>
        </w:tc>
      </w:tr>
    </w:tbl>
    <w:p w14:paraId="60E1A717" w14:textId="77777777" w:rsidR="00102845" w:rsidRDefault="00102845" w:rsidP="00102845">
      <w:pPr>
        <w:pStyle w:val="Textoindependiente"/>
        <w:spacing w:before="45" w:after="1"/>
        <w:rPr>
          <w:rFonts w:ascii="Arial"/>
          <w:b/>
          <w:sz w:val="20"/>
        </w:rPr>
      </w:pPr>
    </w:p>
    <w:p w14:paraId="485C4953" w14:textId="77777777" w:rsidR="00CB4B96" w:rsidRDefault="00CB4B96" w:rsidP="005E21A7">
      <w:pPr>
        <w:pStyle w:val="Prrafodelista"/>
        <w:spacing w:after="0"/>
        <w:rPr>
          <w:rFonts w:ascii="Arial" w:hAnsi="Arial" w:cs="Arial"/>
          <w:b/>
          <w:sz w:val="24"/>
          <w:szCs w:val="24"/>
        </w:rPr>
      </w:pPr>
    </w:p>
    <w:p w14:paraId="02C2841A" w14:textId="77777777" w:rsidR="00F94E3F" w:rsidRPr="00F94E3F" w:rsidRDefault="00F94E3F" w:rsidP="00F94E3F">
      <w:pPr>
        <w:pStyle w:val="Prrafodelista"/>
        <w:spacing w:after="0"/>
        <w:ind w:left="0"/>
        <w:jc w:val="both"/>
        <w:rPr>
          <w:rFonts w:ascii="Arial" w:hAnsi="Arial" w:cs="Arial"/>
          <w:b/>
          <w:bCs/>
          <w:sz w:val="24"/>
          <w:szCs w:val="24"/>
          <w:lang w:val="es-ES"/>
        </w:rPr>
      </w:pPr>
      <w:r w:rsidRPr="00F94E3F">
        <w:rPr>
          <w:rFonts w:ascii="Arial" w:hAnsi="Arial" w:cs="Arial"/>
          <w:b/>
          <w:bCs/>
          <w:sz w:val="24"/>
          <w:szCs w:val="24"/>
          <w:lang w:val="es-ES"/>
        </w:rPr>
        <w:t>2.1. Cumplimiento de actividades realizadas</w:t>
      </w:r>
    </w:p>
    <w:p w14:paraId="2465C453" w14:textId="77777777" w:rsidR="00F94E3F" w:rsidRPr="00F94E3F" w:rsidRDefault="00F94E3F" w:rsidP="00F94E3F">
      <w:pPr>
        <w:pStyle w:val="Prrafodelista"/>
        <w:spacing w:after="0"/>
        <w:ind w:left="0"/>
        <w:jc w:val="both"/>
        <w:rPr>
          <w:rFonts w:ascii="Arial" w:hAnsi="Arial" w:cs="Arial"/>
          <w:sz w:val="24"/>
          <w:szCs w:val="24"/>
          <w:lang w:val="es-ES"/>
        </w:rPr>
      </w:pPr>
    </w:p>
    <w:p w14:paraId="7B529336" w14:textId="77777777" w:rsidR="00F94E3F" w:rsidRPr="00F94E3F" w:rsidRDefault="00F94E3F" w:rsidP="00F94E3F">
      <w:pPr>
        <w:pStyle w:val="Prrafodelista"/>
        <w:spacing w:after="0"/>
        <w:ind w:left="0"/>
        <w:jc w:val="both"/>
        <w:rPr>
          <w:rFonts w:ascii="Arial" w:hAnsi="Arial" w:cs="Arial"/>
          <w:sz w:val="24"/>
          <w:szCs w:val="24"/>
          <w:lang w:val="es-ES"/>
        </w:rPr>
      </w:pPr>
      <w:r w:rsidRPr="00F94E3F">
        <w:rPr>
          <w:rFonts w:ascii="Arial" w:hAnsi="Arial" w:cs="Arial"/>
          <w:sz w:val="24"/>
          <w:szCs w:val="24"/>
          <w:lang w:val="es-ES"/>
        </w:rPr>
        <w:t>Durante el primer trimestre de 2025 se cumplió con las 13 actividades programadas en el marco del Programa de Uso Eficiente y Racional del Agua (PUEYRA), correspondientes al periodo comprendido entre el 1 de enero y el 30 de marzo.</w:t>
      </w:r>
    </w:p>
    <w:p w14:paraId="29E6808C" w14:textId="6F297406" w:rsidR="00F94E3F" w:rsidRPr="00F94E3F" w:rsidRDefault="00F94E3F" w:rsidP="00F94E3F">
      <w:pPr>
        <w:pStyle w:val="Prrafodelista"/>
        <w:ind w:left="0"/>
        <w:jc w:val="both"/>
        <w:rPr>
          <w:rFonts w:ascii="Arial" w:hAnsi="Arial" w:cs="Arial"/>
          <w:sz w:val="24"/>
          <w:szCs w:val="24"/>
          <w:lang w:val="es-ES"/>
        </w:rPr>
      </w:pPr>
    </w:p>
    <w:p w14:paraId="0ADE4411" w14:textId="77777777" w:rsidR="00F94E3F" w:rsidRDefault="00F94E3F" w:rsidP="00F94E3F">
      <w:pPr>
        <w:pStyle w:val="Prrafodelista"/>
        <w:spacing w:after="0"/>
        <w:ind w:left="0"/>
        <w:jc w:val="both"/>
        <w:rPr>
          <w:rFonts w:ascii="Arial" w:hAnsi="Arial" w:cs="Arial"/>
          <w:b/>
          <w:bCs/>
          <w:sz w:val="24"/>
          <w:szCs w:val="24"/>
          <w:lang w:val="es-ES"/>
        </w:rPr>
      </w:pPr>
      <w:r w:rsidRPr="00F94E3F">
        <w:rPr>
          <w:rFonts w:ascii="Arial" w:hAnsi="Arial" w:cs="Arial"/>
          <w:b/>
          <w:bCs/>
          <w:sz w:val="24"/>
          <w:szCs w:val="24"/>
          <w:lang w:val="es-ES"/>
        </w:rPr>
        <w:t>2.2. Consumo de agua per cápita</w:t>
      </w:r>
    </w:p>
    <w:p w14:paraId="6B59FBEB" w14:textId="77777777" w:rsidR="00F94E3F" w:rsidRPr="00F94E3F" w:rsidRDefault="00F94E3F" w:rsidP="00F94E3F">
      <w:pPr>
        <w:pStyle w:val="Prrafodelista"/>
        <w:spacing w:after="0"/>
        <w:ind w:left="0"/>
        <w:jc w:val="both"/>
        <w:rPr>
          <w:rFonts w:ascii="Arial" w:hAnsi="Arial" w:cs="Arial"/>
          <w:b/>
          <w:bCs/>
          <w:sz w:val="24"/>
          <w:szCs w:val="24"/>
          <w:lang w:val="es-ES"/>
        </w:rPr>
      </w:pPr>
    </w:p>
    <w:p w14:paraId="0BE6056A" w14:textId="77777777" w:rsidR="00F94E3F" w:rsidRDefault="00F94E3F" w:rsidP="00F94E3F">
      <w:pPr>
        <w:pStyle w:val="Prrafodelista"/>
        <w:spacing w:after="0"/>
        <w:ind w:left="0"/>
        <w:jc w:val="both"/>
        <w:rPr>
          <w:rFonts w:ascii="Arial" w:hAnsi="Arial" w:cs="Arial"/>
          <w:sz w:val="24"/>
          <w:szCs w:val="24"/>
          <w:lang w:val="es-ES"/>
        </w:rPr>
      </w:pPr>
      <w:r w:rsidRPr="00F94E3F">
        <w:rPr>
          <w:rFonts w:ascii="Arial" w:hAnsi="Arial" w:cs="Arial"/>
          <w:sz w:val="24"/>
          <w:szCs w:val="24"/>
          <w:lang w:val="es-ES"/>
        </w:rPr>
        <w:t>El consumo de agua en la institución presentó un comportamiento estable, con variaciones leves entre los meses analizados. En enero se registró un consumo de 1.885 m³; en febrero se observó un incremento a 2.192 m³, siendo este el mes de mayor consumo del trimestre; mientras que en marzo el valor descendió ligeramente a 2.049 m³. Estas fluctuaciones se mantienen dentro de un rango controlado y responden al inicio del periodo académico, cuando las actividades institucionales comienzan a intensificarse.</w:t>
      </w:r>
    </w:p>
    <w:p w14:paraId="1E5BE2E2" w14:textId="77777777" w:rsidR="00F94E3F" w:rsidRPr="00F94E3F" w:rsidRDefault="00F94E3F" w:rsidP="00F94E3F">
      <w:pPr>
        <w:pStyle w:val="Prrafodelista"/>
        <w:spacing w:after="0"/>
        <w:ind w:left="0"/>
        <w:jc w:val="both"/>
        <w:rPr>
          <w:rFonts w:ascii="Arial" w:hAnsi="Arial" w:cs="Arial"/>
          <w:sz w:val="24"/>
          <w:szCs w:val="24"/>
          <w:lang w:val="es-ES"/>
        </w:rPr>
      </w:pPr>
    </w:p>
    <w:p w14:paraId="126A60B1" w14:textId="77777777" w:rsidR="00F94E3F" w:rsidRDefault="00F94E3F" w:rsidP="00F94E3F">
      <w:pPr>
        <w:pStyle w:val="Prrafodelista"/>
        <w:spacing w:after="0"/>
        <w:ind w:left="0"/>
        <w:jc w:val="both"/>
        <w:rPr>
          <w:rFonts w:ascii="Arial" w:hAnsi="Arial" w:cs="Arial"/>
          <w:sz w:val="24"/>
          <w:szCs w:val="24"/>
          <w:lang w:val="es-ES"/>
        </w:rPr>
      </w:pPr>
      <w:r w:rsidRPr="00F94E3F">
        <w:rPr>
          <w:rFonts w:ascii="Arial" w:hAnsi="Arial" w:cs="Arial"/>
          <w:sz w:val="24"/>
          <w:szCs w:val="24"/>
          <w:lang w:val="es-ES"/>
        </w:rPr>
        <w:lastRenderedPageBreak/>
        <w:t>Al comparar los datos con el mismo periodo de 2024 (figura 6), se evidencia una disminución significativa en el consumo general de agua. En enero, el consumo pasó de 2.521 m³ en 2024 a 1.885 m³ en 2025; en febrero, de 3.803 m³ a 2.192 m³; y en marzo, de 3.785 m³ a 2.049 m³, reflejando reducciones de hasta un 42 %. Esta mejora se da a pesar del aumento de la población institucional en 2025, lo que resalta un mayor control en el uso del recurso hídrico. Un factor determinante fue la intensificación de las lluvias durante el trimestre, lo que redujo la necesidad de riego en jardines y zonas verdes. Esta condición climática, sumada a ajustes operativos, favoreció una gestión más eficiente del recurso.</w:t>
      </w:r>
    </w:p>
    <w:p w14:paraId="2F1098C0" w14:textId="77777777" w:rsidR="00F94E3F" w:rsidRPr="00F94E3F" w:rsidRDefault="00F94E3F" w:rsidP="00F94E3F">
      <w:pPr>
        <w:pStyle w:val="Prrafodelista"/>
        <w:spacing w:after="0"/>
        <w:ind w:left="0"/>
        <w:jc w:val="both"/>
        <w:rPr>
          <w:rFonts w:ascii="Arial" w:hAnsi="Arial" w:cs="Arial"/>
          <w:sz w:val="24"/>
          <w:szCs w:val="24"/>
          <w:lang w:val="es-ES"/>
        </w:rPr>
      </w:pPr>
    </w:p>
    <w:p w14:paraId="160C2E16" w14:textId="77777777" w:rsidR="00F94E3F" w:rsidRPr="00F94E3F" w:rsidRDefault="00F94E3F" w:rsidP="00F94E3F">
      <w:pPr>
        <w:pStyle w:val="Prrafodelista"/>
        <w:spacing w:after="0"/>
        <w:ind w:left="0"/>
        <w:jc w:val="both"/>
        <w:rPr>
          <w:rFonts w:ascii="Arial" w:hAnsi="Arial" w:cs="Arial"/>
          <w:sz w:val="24"/>
          <w:szCs w:val="24"/>
          <w:lang w:val="es-ES"/>
        </w:rPr>
      </w:pPr>
      <w:r w:rsidRPr="00F94E3F">
        <w:rPr>
          <w:rFonts w:ascii="Arial" w:hAnsi="Arial" w:cs="Arial"/>
          <w:sz w:val="24"/>
          <w:szCs w:val="24"/>
          <w:lang w:val="es-ES"/>
        </w:rPr>
        <w:t>En cuanto al consumo de agua per cápita (figura 7), también se observa una reducción sostenida frente al mismo periodo de 2024. En 2025, el consumo fue de 0,17 m³ en enero, 0,20 m³ en febrero y 0,18 m³ en marzo por persona, cifras considerablemente inferiores a los valores superiores a 0,30 m³ registrados en 2024.</w:t>
      </w:r>
    </w:p>
    <w:p w14:paraId="3EDCFE6A" w14:textId="77777777" w:rsidR="00F94E3F" w:rsidRDefault="00F94E3F" w:rsidP="00F94E3F">
      <w:pPr>
        <w:pStyle w:val="Prrafodelista"/>
        <w:spacing w:after="0"/>
        <w:ind w:left="0"/>
        <w:jc w:val="both"/>
        <w:rPr>
          <w:rFonts w:ascii="Arial" w:hAnsi="Arial" w:cs="Arial"/>
          <w:sz w:val="24"/>
          <w:szCs w:val="24"/>
          <w:lang w:val="es-ES"/>
        </w:rPr>
      </w:pPr>
    </w:p>
    <w:p w14:paraId="6C50B5EA" w14:textId="0071CB4A" w:rsidR="00F94E3F" w:rsidRPr="00F94E3F" w:rsidRDefault="00F94E3F" w:rsidP="00F94E3F">
      <w:pPr>
        <w:pStyle w:val="Prrafodelista"/>
        <w:spacing w:after="0"/>
        <w:ind w:left="0"/>
        <w:jc w:val="both"/>
        <w:rPr>
          <w:rFonts w:ascii="Arial" w:hAnsi="Arial" w:cs="Arial"/>
          <w:sz w:val="24"/>
          <w:szCs w:val="24"/>
          <w:lang w:val="es-ES"/>
        </w:rPr>
      </w:pPr>
      <w:r>
        <w:rPr>
          <w:noProof/>
          <w:sz w:val="20"/>
        </w:rPr>
        <w:drawing>
          <wp:anchor distT="0" distB="0" distL="114300" distR="114300" simplePos="0" relativeHeight="251667456" behindDoc="0" locked="0" layoutInCell="1" allowOverlap="1" wp14:anchorId="0336A074" wp14:editId="396446A0">
            <wp:simplePos x="0" y="0"/>
            <wp:positionH relativeFrom="column">
              <wp:posOffset>-3810</wp:posOffset>
            </wp:positionH>
            <wp:positionV relativeFrom="paragraph">
              <wp:posOffset>1033145</wp:posOffset>
            </wp:positionV>
            <wp:extent cx="5219700" cy="1838325"/>
            <wp:effectExtent l="0" t="0" r="0" b="9525"/>
            <wp:wrapThrough wrapText="bothSides">
              <wp:wrapPolygon edited="0">
                <wp:start x="0" y="0"/>
                <wp:lineTo x="0" y="21488"/>
                <wp:lineTo x="21521" y="21488"/>
                <wp:lineTo x="21521" y="0"/>
                <wp:lineTo x="0" y="0"/>
              </wp:wrapPolygon>
            </wp:wrapThrough>
            <wp:docPr id="29" name="Image 29" descr="Gráfico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Gráfico  El contenido generado por IA puede ser incorrecto."/>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19700" cy="1838325"/>
                    </a:xfrm>
                    <a:prstGeom prst="rect">
                      <a:avLst/>
                    </a:prstGeom>
                  </pic:spPr>
                </pic:pic>
              </a:graphicData>
            </a:graphic>
            <wp14:sizeRelH relativeFrom="page">
              <wp14:pctWidth>0</wp14:pctWidth>
            </wp14:sizeRelH>
            <wp14:sizeRelV relativeFrom="page">
              <wp14:pctHeight>0</wp14:pctHeight>
            </wp14:sizeRelV>
          </wp:anchor>
        </w:drawing>
      </w:r>
      <w:r w:rsidRPr="00F94E3F">
        <w:rPr>
          <w:rFonts w:ascii="Arial" w:hAnsi="Arial" w:cs="Arial"/>
          <w:sz w:val="24"/>
          <w:szCs w:val="24"/>
          <w:lang w:val="es-ES"/>
        </w:rPr>
        <w:t>De igual forma, la media móvil de seis meses confirma esta tendencia descendente: en 2025 disminuyó progresivamente de 0,29 m³ en enero a 0,27 m³ en febrero y 0,24 m³ en marzo; mientras que en 2024 se mantuvo constante en 0,44 m³. Estos resultados reflejan un mejor desempeño institucional en la gestión eficiente del recurso hídrico.</w:t>
      </w:r>
    </w:p>
    <w:p w14:paraId="48A92EAB" w14:textId="243C499D" w:rsidR="00102845" w:rsidRDefault="00102845" w:rsidP="005E21A7">
      <w:pPr>
        <w:pStyle w:val="Prrafodelista"/>
        <w:spacing w:after="0"/>
        <w:rPr>
          <w:rFonts w:ascii="Arial" w:hAnsi="Arial" w:cs="Arial"/>
          <w:b/>
          <w:sz w:val="24"/>
          <w:szCs w:val="24"/>
        </w:rPr>
      </w:pPr>
    </w:p>
    <w:p w14:paraId="0769A307" w14:textId="77777777" w:rsidR="00550627" w:rsidRDefault="00550627" w:rsidP="005E21A7">
      <w:pPr>
        <w:pStyle w:val="Prrafodelista"/>
        <w:spacing w:after="0"/>
        <w:rPr>
          <w:rFonts w:ascii="Arial" w:hAnsi="Arial" w:cs="Arial"/>
          <w:b/>
          <w:sz w:val="24"/>
          <w:szCs w:val="24"/>
        </w:rPr>
      </w:pPr>
    </w:p>
    <w:p w14:paraId="67DF74F3" w14:textId="77777777" w:rsidR="00550627" w:rsidRDefault="00550627" w:rsidP="005E21A7">
      <w:pPr>
        <w:pStyle w:val="Prrafodelista"/>
        <w:spacing w:after="0"/>
        <w:rPr>
          <w:rFonts w:ascii="Arial" w:hAnsi="Arial" w:cs="Arial"/>
          <w:b/>
          <w:sz w:val="24"/>
          <w:szCs w:val="24"/>
        </w:rPr>
      </w:pPr>
    </w:p>
    <w:p w14:paraId="61A8FB99" w14:textId="77777777" w:rsidR="00550627" w:rsidRDefault="00550627" w:rsidP="005E21A7">
      <w:pPr>
        <w:pStyle w:val="Prrafodelista"/>
        <w:spacing w:after="0"/>
        <w:rPr>
          <w:rFonts w:ascii="Arial" w:hAnsi="Arial" w:cs="Arial"/>
          <w:b/>
          <w:sz w:val="24"/>
          <w:szCs w:val="24"/>
        </w:rPr>
      </w:pPr>
    </w:p>
    <w:p w14:paraId="7FF4F89B" w14:textId="77777777" w:rsidR="00550627" w:rsidRDefault="00550627" w:rsidP="005E21A7">
      <w:pPr>
        <w:pStyle w:val="Prrafodelista"/>
        <w:spacing w:after="0"/>
        <w:rPr>
          <w:rFonts w:ascii="Arial" w:hAnsi="Arial" w:cs="Arial"/>
          <w:b/>
          <w:sz w:val="24"/>
          <w:szCs w:val="24"/>
        </w:rPr>
      </w:pPr>
    </w:p>
    <w:p w14:paraId="315FE868" w14:textId="77777777" w:rsidR="00550627" w:rsidRDefault="00550627" w:rsidP="005E21A7">
      <w:pPr>
        <w:pStyle w:val="Prrafodelista"/>
        <w:spacing w:after="0"/>
        <w:rPr>
          <w:rFonts w:ascii="Arial" w:hAnsi="Arial" w:cs="Arial"/>
          <w:b/>
          <w:sz w:val="24"/>
          <w:szCs w:val="24"/>
        </w:rPr>
      </w:pPr>
    </w:p>
    <w:p w14:paraId="54914293" w14:textId="77777777" w:rsidR="00550627" w:rsidRDefault="00550627" w:rsidP="005E21A7">
      <w:pPr>
        <w:pStyle w:val="Prrafodelista"/>
        <w:spacing w:after="0"/>
        <w:rPr>
          <w:rFonts w:ascii="Arial" w:hAnsi="Arial" w:cs="Arial"/>
          <w:b/>
          <w:sz w:val="24"/>
          <w:szCs w:val="24"/>
        </w:rPr>
      </w:pPr>
    </w:p>
    <w:p w14:paraId="07EE542E" w14:textId="77777777" w:rsidR="00550627" w:rsidRDefault="00550627" w:rsidP="005E21A7">
      <w:pPr>
        <w:pStyle w:val="Prrafodelista"/>
        <w:spacing w:after="0"/>
        <w:rPr>
          <w:rFonts w:ascii="Arial" w:hAnsi="Arial" w:cs="Arial"/>
          <w:b/>
          <w:sz w:val="24"/>
          <w:szCs w:val="24"/>
        </w:rPr>
      </w:pPr>
    </w:p>
    <w:p w14:paraId="3322B7E8" w14:textId="77777777" w:rsidR="00550627" w:rsidRDefault="00550627" w:rsidP="005E21A7">
      <w:pPr>
        <w:pStyle w:val="Prrafodelista"/>
        <w:spacing w:after="0"/>
        <w:rPr>
          <w:rFonts w:ascii="Arial" w:hAnsi="Arial" w:cs="Arial"/>
          <w:b/>
          <w:sz w:val="24"/>
          <w:szCs w:val="24"/>
        </w:rPr>
      </w:pPr>
    </w:p>
    <w:p w14:paraId="591DFAC0" w14:textId="77777777" w:rsidR="00550627" w:rsidRDefault="00550627" w:rsidP="005E21A7">
      <w:pPr>
        <w:pStyle w:val="Prrafodelista"/>
        <w:spacing w:after="0"/>
        <w:rPr>
          <w:rFonts w:ascii="Arial" w:hAnsi="Arial" w:cs="Arial"/>
          <w:b/>
          <w:sz w:val="24"/>
          <w:szCs w:val="24"/>
        </w:rPr>
      </w:pPr>
    </w:p>
    <w:p w14:paraId="5361A9A3" w14:textId="54489E97" w:rsidR="00550627" w:rsidRDefault="00550627" w:rsidP="00550627">
      <w:pPr>
        <w:ind w:left="2" w:right="2"/>
        <w:jc w:val="center"/>
        <w:rPr>
          <w:rFonts w:ascii="Arial"/>
          <w:b/>
          <w:sz w:val="20"/>
        </w:rPr>
      </w:pPr>
      <w:r>
        <w:rPr>
          <w:rFonts w:ascii="Arial"/>
          <w:b/>
          <w:sz w:val="20"/>
        </w:rPr>
        <w:t>Figura</w:t>
      </w:r>
      <w:r>
        <w:rPr>
          <w:rFonts w:ascii="Arial"/>
          <w:b/>
          <w:spacing w:val="-6"/>
          <w:sz w:val="20"/>
        </w:rPr>
        <w:t xml:space="preserve"> </w:t>
      </w:r>
      <w:r>
        <w:rPr>
          <w:rFonts w:ascii="Arial"/>
          <w:b/>
          <w:sz w:val="20"/>
        </w:rPr>
        <w:t>5.</w:t>
      </w:r>
      <w:r>
        <w:rPr>
          <w:rFonts w:ascii="Arial"/>
          <w:b/>
          <w:spacing w:val="-5"/>
          <w:sz w:val="20"/>
        </w:rPr>
        <w:t xml:space="preserve"> </w:t>
      </w:r>
      <w:r>
        <w:rPr>
          <w:rFonts w:ascii="Arial"/>
          <w:b/>
          <w:sz w:val="20"/>
        </w:rPr>
        <w:t>Tendencia</w:t>
      </w:r>
      <w:r>
        <w:rPr>
          <w:rFonts w:ascii="Arial"/>
          <w:b/>
          <w:spacing w:val="-6"/>
          <w:sz w:val="20"/>
        </w:rPr>
        <w:t xml:space="preserve"> </w:t>
      </w:r>
      <w:r>
        <w:rPr>
          <w:rFonts w:ascii="Arial"/>
          <w:b/>
          <w:sz w:val="20"/>
        </w:rPr>
        <w:t>del</w:t>
      </w:r>
      <w:r>
        <w:rPr>
          <w:rFonts w:ascii="Arial"/>
          <w:b/>
          <w:spacing w:val="-5"/>
          <w:sz w:val="20"/>
        </w:rPr>
        <w:t xml:space="preserve"> </w:t>
      </w:r>
      <w:r>
        <w:rPr>
          <w:rFonts w:ascii="Arial"/>
          <w:b/>
          <w:sz w:val="20"/>
        </w:rPr>
        <w:t>consumo</w:t>
      </w:r>
      <w:r>
        <w:rPr>
          <w:rFonts w:ascii="Arial"/>
          <w:b/>
          <w:spacing w:val="-5"/>
          <w:sz w:val="20"/>
        </w:rPr>
        <w:t xml:space="preserve"> </w:t>
      </w:r>
      <w:r>
        <w:rPr>
          <w:rFonts w:ascii="Arial"/>
          <w:b/>
          <w:sz w:val="20"/>
        </w:rPr>
        <w:t>de</w:t>
      </w:r>
      <w:r>
        <w:rPr>
          <w:rFonts w:ascii="Arial"/>
          <w:b/>
          <w:spacing w:val="-3"/>
          <w:sz w:val="20"/>
        </w:rPr>
        <w:t xml:space="preserve"> </w:t>
      </w:r>
      <w:r>
        <w:rPr>
          <w:rFonts w:ascii="Arial"/>
          <w:b/>
          <w:sz w:val="20"/>
        </w:rPr>
        <w:t>agua</w:t>
      </w:r>
      <w:r>
        <w:rPr>
          <w:rFonts w:ascii="Arial"/>
          <w:b/>
          <w:spacing w:val="-4"/>
          <w:sz w:val="20"/>
        </w:rPr>
        <w:t xml:space="preserve"> 2025</w:t>
      </w:r>
    </w:p>
    <w:p w14:paraId="3E211E50" w14:textId="58882F51" w:rsidR="00550627" w:rsidRDefault="00550627" w:rsidP="005E21A7">
      <w:pPr>
        <w:pStyle w:val="Prrafodelista"/>
        <w:spacing w:after="0"/>
        <w:rPr>
          <w:rFonts w:ascii="Arial" w:hAnsi="Arial" w:cs="Arial"/>
          <w:b/>
          <w:sz w:val="24"/>
          <w:szCs w:val="24"/>
        </w:rPr>
      </w:pPr>
      <w:r>
        <w:rPr>
          <w:rFonts w:ascii="Arial"/>
          <w:b/>
          <w:noProof/>
          <w:sz w:val="20"/>
        </w:rPr>
        <w:lastRenderedPageBreak/>
        <w:drawing>
          <wp:anchor distT="0" distB="0" distL="0" distR="0" simplePos="0" relativeHeight="251670528" behindDoc="1" locked="0" layoutInCell="1" allowOverlap="1" wp14:anchorId="64B5AEE6" wp14:editId="1B5063E8">
            <wp:simplePos x="0" y="0"/>
            <wp:positionH relativeFrom="page">
              <wp:posOffset>1200150</wp:posOffset>
            </wp:positionH>
            <wp:positionV relativeFrom="paragraph">
              <wp:posOffset>3195320</wp:posOffset>
            </wp:positionV>
            <wp:extent cx="5457825" cy="2381250"/>
            <wp:effectExtent l="0" t="0" r="9525" b="0"/>
            <wp:wrapTopAndBottom/>
            <wp:docPr id="30" name="Image 30" descr="Gráfico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Gráfico  El contenido generado por IA puede ser incorrecto."/>
                    <pic:cNvPicPr/>
                  </pic:nvPicPr>
                  <pic:blipFill>
                    <a:blip r:embed="rId31" cstate="print"/>
                    <a:stretch>
                      <a:fillRect/>
                    </a:stretch>
                  </pic:blipFill>
                  <pic:spPr>
                    <a:xfrm>
                      <a:off x="0" y="0"/>
                      <a:ext cx="5457825" cy="2381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2231BF55" wp14:editId="49E441B1">
            <wp:simplePos x="0" y="0"/>
            <wp:positionH relativeFrom="column">
              <wp:posOffset>-3810</wp:posOffset>
            </wp:positionH>
            <wp:positionV relativeFrom="paragraph">
              <wp:posOffset>76200</wp:posOffset>
            </wp:positionV>
            <wp:extent cx="5638800" cy="2818130"/>
            <wp:effectExtent l="76200" t="76200" r="133350" b="134620"/>
            <wp:wrapThrough wrapText="bothSides">
              <wp:wrapPolygon edited="0">
                <wp:start x="-146" y="-584"/>
                <wp:lineTo x="-292" y="-438"/>
                <wp:lineTo x="-292" y="21902"/>
                <wp:lineTo x="-146" y="22486"/>
                <wp:lineTo x="21892" y="22486"/>
                <wp:lineTo x="22038" y="20734"/>
                <wp:lineTo x="22038" y="1898"/>
                <wp:lineTo x="21892" y="-292"/>
                <wp:lineTo x="21892" y="-584"/>
                <wp:lineTo x="-146" y="-584"/>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1239" t="25677" r="28284" b="16700"/>
                    <a:stretch/>
                  </pic:blipFill>
                  <pic:spPr bwMode="auto">
                    <a:xfrm>
                      <a:off x="0" y="0"/>
                      <a:ext cx="5638800" cy="2818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752043" w14:textId="35E97708" w:rsidR="00F94E3F" w:rsidRDefault="00F94E3F" w:rsidP="00F94E3F">
      <w:pPr>
        <w:ind w:left="2" w:right="3"/>
        <w:jc w:val="center"/>
        <w:rPr>
          <w:rFonts w:ascii="Arial" w:hAnsi="Arial"/>
          <w:b/>
          <w:sz w:val="20"/>
        </w:rPr>
      </w:pPr>
      <w:r>
        <w:rPr>
          <w:rFonts w:ascii="Arial" w:hAnsi="Arial"/>
          <w:b/>
          <w:sz w:val="20"/>
        </w:rPr>
        <w:t>Figura</w:t>
      </w:r>
      <w:r>
        <w:rPr>
          <w:rFonts w:ascii="Arial" w:hAnsi="Arial"/>
          <w:b/>
          <w:spacing w:val="-6"/>
          <w:sz w:val="20"/>
        </w:rPr>
        <w:t xml:space="preserve"> </w:t>
      </w:r>
      <w:r>
        <w:rPr>
          <w:rFonts w:ascii="Arial" w:hAnsi="Arial"/>
          <w:b/>
          <w:sz w:val="20"/>
        </w:rPr>
        <w:t>6.</w:t>
      </w:r>
      <w:r>
        <w:rPr>
          <w:rFonts w:ascii="Arial" w:hAnsi="Arial"/>
          <w:b/>
          <w:spacing w:val="-6"/>
          <w:sz w:val="20"/>
        </w:rPr>
        <w:t xml:space="preserve"> </w:t>
      </w:r>
      <w:r>
        <w:rPr>
          <w:rFonts w:ascii="Arial" w:hAnsi="Arial"/>
          <w:b/>
          <w:sz w:val="20"/>
        </w:rPr>
        <w:t>Tendencia</w:t>
      </w:r>
      <w:r>
        <w:rPr>
          <w:rFonts w:ascii="Arial" w:hAnsi="Arial"/>
          <w:b/>
          <w:spacing w:val="-5"/>
          <w:sz w:val="20"/>
        </w:rPr>
        <w:t xml:space="preserve"> </w:t>
      </w:r>
      <w:r>
        <w:rPr>
          <w:rFonts w:ascii="Arial" w:hAnsi="Arial"/>
          <w:b/>
          <w:sz w:val="20"/>
        </w:rPr>
        <w:t>del</w:t>
      </w:r>
      <w:r>
        <w:rPr>
          <w:rFonts w:ascii="Arial" w:hAnsi="Arial"/>
          <w:b/>
          <w:spacing w:val="-4"/>
          <w:sz w:val="20"/>
        </w:rPr>
        <w:t xml:space="preserve"> </w:t>
      </w:r>
      <w:r>
        <w:rPr>
          <w:rFonts w:ascii="Arial" w:hAnsi="Arial"/>
          <w:b/>
          <w:sz w:val="20"/>
        </w:rPr>
        <w:t>consumo</w:t>
      </w:r>
      <w:r>
        <w:rPr>
          <w:rFonts w:ascii="Arial" w:hAnsi="Arial"/>
          <w:b/>
          <w:spacing w:val="-4"/>
          <w:sz w:val="20"/>
        </w:rPr>
        <w:t xml:space="preserve"> </w:t>
      </w:r>
      <w:r>
        <w:rPr>
          <w:rFonts w:ascii="Arial" w:hAnsi="Arial"/>
          <w:b/>
          <w:sz w:val="20"/>
        </w:rPr>
        <w:t>de</w:t>
      </w:r>
      <w:r>
        <w:rPr>
          <w:rFonts w:ascii="Arial" w:hAnsi="Arial"/>
          <w:b/>
          <w:spacing w:val="-3"/>
          <w:sz w:val="20"/>
        </w:rPr>
        <w:t xml:space="preserve"> </w:t>
      </w:r>
      <w:r>
        <w:rPr>
          <w:rFonts w:ascii="Arial" w:hAnsi="Arial"/>
          <w:b/>
          <w:sz w:val="20"/>
        </w:rPr>
        <w:t>agua</w:t>
      </w:r>
      <w:r>
        <w:rPr>
          <w:rFonts w:ascii="Arial" w:hAnsi="Arial"/>
          <w:b/>
          <w:spacing w:val="-6"/>
          <w:sz w:val="20"/>
        </w:rPr>
        <w:t xml:space="preserve"> </w:t>
      </w:r>
      <w:r>
        <w:rPr>
          <w:rFonts w:ascii="Arial" w:hAnsi="Arial"/>
          <w:b/>
          <w:sz w:val="20"/>
        </w:rPr>
        <w:t>per</w:t>
      </w:r>
      <w:r>
        <w:rPr>
          <w:rFonts w:ascii="Arial" w:hAnsi="Arial"/>
          <w:b/>
          <w:spacing w:val="-4"/>
          <w:sz w:val="20"/>
        </w:rPr>
        <w:t xml:space="preserve"> </w:t>
      </w:r>
      <w:r>
        <w:rPr>
          <w:rFonts w:ascii="Arial" w:hAnsi="Arial"/>
          <w:b/>
          <w:sz w:val="20"/>
        </w:rPr>
        <w:t>cápita</w:t>
      </w:r>
      <w:r>
        <w:rPr>
          <w:rFonts w:ascii="Arial" w:hAnsi="Arial"/>
          <w:b/>
          <w:spacing w:val="-6"/>
          <w:sz w:val="20"/>
        </w:rPr>
        <w:t xml:space="preserve"> </w:t>
      </w:r>
      <w:r>
        <w:rPr>
          <w:rFonts w:ascii="Arial" w:hAnsi="Arial"/>
          <w:b/>
          <w:sz w:val="20"/>
        </w:rPr>
        <w:t>2022,</w:t>
      </w:r>
      <w:r>
        <w:rPr>
          <w:rFonts w:ascii="Arial" w:hAnsi="Arial"/>
          <w:b/>
          <w:spacing w:val="-6"/>
          <w:sz w:val="20"/>
        </w:rPr>
        <w:t xml:space="preserve"> </w:t>
      </w:r>
      <w:r>
        <w:rPr>
          <w:rFonts w:ascii="Arial" w:hAnsi="Arial"/>
          <w:b/>
          <w:sz w:val="20"/>
        </w:rPr>
        <w:t>2023,</w:t>
      </w:r>
      <w:r>
        <w:rPr>
          <w:rFonts w:ascii="Arial" w:hAnsi="Arial"/>
          <w:b/>
          <w:spacing w:val="-5"/>
          <w:sz w:val="20"/>
        </w:rPr>
        <w:t xml:space="preserve"> </w:t>
      </w:r>
      <w:r>
        <w:rPr>
          <w:rFonts w:ascii="Arial" w:hAnsi="Arial"/>
          <w:b/>
          <w:sz w:val="20"/>
        </w:rPr>
        <w:t>2024,</w:t>
      </w:r>
      <w:r>
        <w:rPr>
          <w:rFonts w:ascii="Arial" w:hAnsi="Arial"/>
          <w:b/>
          <w:spacing w:val="-4"/>
          <w:sz w:val="20"/>
        </w:rPr>
        <w:t xml:space="preserve"> 2025</w:t>
      </w:r>
    </w:p>
    <w:p w14:paraId="1E9F3347" w14:textId="6372C35A" w:rsidR="00F94E3F" w:rsidRDefault="00F94E3F" w:rsidP="005E21A7">
      <w:pPr>
        <w:pStyle w:val="Prrafodelista"/>
        <w:spacing w:after="0"/>
        <w:rPr>
          <w:rFonts w:ascii="Arial" w:hAnsi="Arial" w:cs="Arial"/>
          <w:b/>
          <w:sz w:val="24"/>
          <w:szCs w:val="24"/>
        </w:rPr>
      </w:pPr>
    </w:p>
    <w:p w14:paraId="4697E2D0" w14:textId="77777777" w:rsidR="00550627" w:rsidRDefault="00550627" w:rsidP="005E21A7">
      <w:pPr>
        <w:pStyle w:val="Prrafodelista"/>
        <w:spacing w:after="0"/>
        <w:rPr>
          <w:rFonts w:ascii="Arial" w:hAnsi="Arial" w:cs="Arial"/>
          <w:b/>
          <w:sz w:val="24"/>
          <w:szCs w:val="24"/>
        </w:rPr>
      </w:pPr>
    </w:p>
    <w:p w14:paraId="3902ADDE" w14:textId="77777777" w:rsidR="002A0845" w:rsidRPr="002A0845" w:rsidRDefault="002A0845" w:rsidP="002A0845">
      <w:pPr>
        <w:pStyle w:val="Prrafodelista"/>
        <w:widowControl w:val="0"/>
        <w:tabs>
          <w:tab w:val="left" w:pos="1700"/>
        </w:tabs>
        <w:autoSpaceDE w:val="0"/>
        <w:autoSpaceDN w:val="0"/>
        <w:spacing w:after="0" w:line="240" w:lineRule="auto"/>
        <w:ind w:left="1700"/>
        <w:contextualSpacing w:val="0"/>
        <w:rPr>
          <w:rFonts w:ascii="Arial" w:hAnsi="Arial" w:cs="Arial"/>
          <w:b/>
          <w:sz w:val="24"/>
          <w:szCs w:val="24"/>
        </w:rPr>
      </w:pPr>
      <w:r w:rsidRPr="002A0845">
        <w:rPr>
          <w:rFonts w:ascii="Arial" w:hAnsi="Arial" w:cs="Arial"/>
          <w:b/>
          <w:sz w:val="24"/>
          <w:szCs w:val="24"/>
        </w:rPr>
        <w:t>PROGRAMA</w:t>
      </w:r>
      <w:r w:rsidRPr="002A0845">
        <w:rPr>
          <w:rFonts w:ascii="Arial" w:hAnsi="Arial" w:cs="Arial"/>
          <w:b/>
          <w:spacing w:val="-8"/>
          <w:sz w:val="24"/>
          <w:szCs w:val="24"/>
        </w:rPr>
        <w:t xml:space="preserve"> </w:t>
      </w:r>
      <w:r w:rsidRPr="002A0845">
        <w:rPr>
          <w:rFonts w:ascii="Arial" w:hAnsi="Arial" w:cs="Arial"/>
          <w:b/>
          <w:sz w:val="24"/>
          <w:szCs w:val="24"/>
        </w:rPr>
        <w:t>DE</w:t>
      </w:r>
      <w:r w:rsidRPr="002A0845">
        <w:rPr>
          <w:rFonts w:ascii="Arial" w:hAnsi="Arial" w:cs="Arial"/>
          <w:b/>
          <w:spacing w:val="-5"/>
          <w:sz w:val="24"/>
          <w:szCs w:val="24"/>
        </w:rPr>
        <w:t xml:space="preserve"> </w:t>
      </w:r>
      <w:r w:rsidRPr="002A0845">
        <w:rPr>
          <w:rFonts w:ascii="Arial" w:hAnsi="Arial" w:cs="Arial"/>
          <w:b/>
          <w:sz w:val="24"/>
          <w:szCs w:val="24"/>
        </w:rPr>
        <w:t>MANEJO</w:t>
      </w:r>
      <w:r w:rsidRPr="002A0845">
        <w:rPr>
          <w:rFonts w:ascii="Arial" w:hAnsi="Arial" w:cs="Arial"/>
          <w:b/>
          <w:spacing w:val="-4"/>
          <w:sz w:val="24"/>
          <w:szCs w:val="24"/>
        </w:rPr>
        <w:t xml:space="preserve"> </w:t>
      </w:r>
      <w:r w:rsidRPr="002A0845">
        <w:rPr>
          <w:rFonts w:ascii="Arial" w:hAnsi="Arial" w:cs="Arial"/>
          <w:b/>
          <w:sz w:val="24"/>
          <w:szCs w:val="24"/>
        </w:rPr>
        <w:t>DE</w:t>
      </w:r>
      <w:r w:rsidRPr="002A0845">
        <w:rPr>
          <w:rFonts w:ascii="Arial" w:hAnsi="Arial" w:cs="Arial"/>
          <w:b/>
          <w:spacing w:val="-6"/>
          <w:sz w:val="24"/>
          <w:szCs w:val="24"/>
        </w:rPr>
        <w:t xml:space="preserve"> </w:t>
      </w:r>
      <w:r w:rsidRPr="002A0845">
        <w:rPr>
          <w:rFonts w:ascii="Arial" w:hAnsi="Arial" w:cs="Arial"/>
          <w:b/>
          <w:sz w:val="24"/>
          <w:szCs w:val="24"/>
        </w:rPr>
        <w:t>RESIDUOS</w:t>
      </w:r>
      <w:r w:rsidRPr="002A0845">
        <w:rPr>
          <w:rFonts w:ascii="Arial" w:hAnsi="Arial" w:cs="Arial"/>
          <w:b/>
          <w:spacing w:val="-5"/>
          <w:sz w:val="24"/>
          <w:szCs w:val="24"/>
        </w:rPr>
        <w:t xml:space="preserve"> </w:t>
      </w:r>
      <w:r w:rsidRPr="002A0845">
        <w:rPr>
          <w:rFonts w:ascii="Arial" w:hAnsi="Arial" w:cs="Arial"/>
          <w:b/>
          <w:sz w:val="24"/>
          <w:szCs w:val="24"/>
        </w:rPr>
        <w:t>SÓLIDOS</w:t>
      </w:r>
      <w:r w:rsidRPr="002A0845">
        <w:rPr>
          <w:rFonts w:ascii="Arial" w:hAnsi="Arial" w:cs="Arial"/>
          <w:b/>
          <w:spacing w:val="-1"/>
          <w:sz w:val="24"/>
          <w:szCs w:val="24"/>
        </w:rPr>
        <w:t xml:space="preserve"> </w:t>
      </w:r>
      <w:r w:rsidRPr="002A0845">
        <w:rPr>
          <w:rFonts w:ascii="Arial" w:hAnsi="Arial" w:cs="Arial"/>
          <w:b/>
          <w:sz w:val="24"/>
          <w:szCs w:val="24"/>
        </w:rPr>
        <w:t>-</w:t>
      </w:r>
      <w:r w:rsidRPr="002A0845">
        <w:rPr>
          <w:rFonts w:ascii="Arial" w:hAnsi="Arial" w:cs="Arial"/>
          <w:b/>
          <w:spacing w:val="-6"/>
          <w:sz w:val="24"/>
          <w:szCs w:val="24"/>
        </w:rPr>
        <w:t xml:space="preserve"> </w:t>
      </w:r>
      <w:r w:rsidRPr="002A0845">
        <w:rPr>
          <w:rFonts w:ascii="Arial" w:hAnsi="Arial" w:cs="Arial"/>
          <w:b/>
          <w:spacing w:val="-2"/>
          <w:sz w:val="24"/>
          <w:szCs w:val="24"/>
        </w:rPr>
        <w:t>PMIRS</w:t>
      </w:r>
    </w:p>
    <w:p w14:paraId="727E25A7" w14:textId="77777777" w:rsidR="002A0845" w:rsidRDefault="002A0845" w:rsidP="002A0845">
      <w:pPr>
        <w:pStyle w:val="Textoindependiente"/>
        <w:rPr>
          <w:rFonts w:ascii="Arial"/>
          <w:b/>
          <w:sz w:val="22"/>
        </w:rPr>
      </w:pPr>
    </w:p>
    <w:p w14:paraId="24D28604" w14:textId="77777777" w:rsidR="003A3108" w:rsidRDefault="003A3108" w:rsidP="002A0845">
      <w:pPr>
        <w:pStyle w:val="Textoindependiente"/>
        <w:rPr>
          <w:rFonts w:ascii="Arial"/>
          <w:b/>
          <w:sz w:val="22"/>
        </w:rPr>
      </w:pPr>
    </w:p>
    <w:p w14:paraId="36D4E6A1" w14:textId="7791861A" w:rsidR="002A0845" w:rsidRDefault="002A0845" w:rsidP="002A0845">
      <w:pPr>
        <w:pStyle w:val="Textoindependiente"/>
        <w:rPr>
          <w:rFonts w:ascii="Arial"/>
          <w:b/>
          <w:sz w:val="22"/>
        </w:rPr>
      </w:pPr>
      <w:r>
        <w:rPr>
          <w:rFonts w:ascii="Arial"/>
          <w:b/>
          <w:sz w:val="22"/>
        </w:rPr>
        <w:t>ACTIVIDADES</w:t>
      </w:r>
    </w:p>
    <w:p w14:paraId="3698B84C" w14:textId="77777777" w:rsidR="002A0845" w:rsidRDefault="002A0845" w:rsidP="002A0845">
      <w:pPr>
        <w:pStyle w:val="Textoindependiente"/>
        <w:rPr>
          <w:rFonts w:ascii="Arial"/>
          <w:b/>
          <w:sz w:val="22"/>
        </w:rPr>
      </w:pPr>
    </w:p>
    <w:tbl>
      <w:tblPr>
        <w:tblStyle w:val="TableNormal"/>
        <w:tblpPr w:leftFromText="141" w:rightFromText="141" w:vertAnchor="text" w:horzAnchor="margin" w:tblpY="2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1512"/>
        <w:gridCol w:w="1323"/>
        <w:gridCol w:w="1066"/>
        <w:gridCol w:w="1489"/>
        <w:gridCol w:w="1090"/>
      </w:tblGrid>
      <w:tr w:rsidR="002A0845" w14:paraId="63EADA14" w14:textId="77777777" w:rsidTr="003A3108">
        <w:trPr>
          <w:trHeight w:val="360"/>
        </w:trPr>
        <w:tc>
          <w:tcPr>
            <w:tcW w:w="2189" w:type="dxa"/>
            <w:vMerge w:val="restart"/>
          </w:tcPr>
          <w:p w14:paraId="350E36AD" w14:textId="77777777" w:rsidR="002A0845" w:rsidRDefault="002A0845" w:rsidP="003A3108">
            <w:pPr>
              <w:pStyle w:val="TableParagraph"/>
              <w:spacing w:before="137"/>
              <w:rPr>
                <w:rFonts w:ascii="Arial"/>
                <w:b/>
                <w:sz w:val="20"/>
              </w:rPr>
            </w:pPr>
          </w:p>
          <w:p w14:paraId="7D5457B8" w14:textId="77777777" w:rsidR="002A0845" w:rsidRDefault="002A0845" w:rsidP="003A3108">
            <w:pPr>
              <w:pStyle w:val="TableParagraph"/>
              <w:ind w:left="657"/>
              <w:rPr>
                <w:rFonts w:ascii="Arial"/>
                <w:b/>
                <w:sz w:val="20"/>
              </w:rPr>
            </w:pPr>
            <w:r>
              <w:rPr>
                <w:rFonts w:ascii="Arial"/>
                <w:b/>
                <w:spacing w:val="-2"/>
                <w:sz w:val="20"/>
              </w:rPr>
              <w:t>Actividad</w:t>
            </w:r>
          </w:p>
        </w:tc>
        <w:tc>
          <w:tcPr>
            <w:tcW w:w="1512" w:type="dxa"/>
            <w:vMerge w:val="restart"/>
          </w:tcPr>
          <w:p w14:paraId="27B63BFC" w14:textId="77777777" w:rsidR="002A0845" w:rsidRDefault="002A0845" w:rsidP="003A3108">
            <w:pPr>
              <w:pStyle w:val="TableParagraph"/>
              <w:spacing w:before="137"/>
              <w:rPr>
                <w:rFonts w:ascii="Arial"/>
                <w:b/>
                <w:sz w:val="20"/>
              </w:rPr>
            </w:pPr>
          </w:p>
          <w:p w14:paraId="1527FC0E" w14:textId="77777777" w:rsidR="002A0845" w:rsidRDefault="002A0845" w:rsidP="003A3108">
            <w:pPr>
              <w:pStyle w:val="TableParagraph"/>
              <w:ind w:left="144"/>
              <w:rPr>
                <w:rFonts w:ascii="Arial"/>
                <w:b/>
                <w:sz w:val="20"/>
              </w:rPr>
            </w:pPr>
            <w:r>
              <w:rPr>
                <w:rFonts w:ascii="Arial"/>
                <w:b/>
                <w:spacing w:val="-2"/>
                <w:sz w:val="20"/>
              </w:rPr>
              <w:t>Responsable</w:t>
            </w:r>
          </w:p>
        </w:tc>
        <w:tc>
          <w:tcPr>
            <w:tcW w:w="1323" w:type="dxa"/>
            <w:vMerge w:val="restart"/>
          </w:tcPr>
          <w:p w14:paraId="39FD5FD5" w14:textId="77777777" w:rsidR="002A0845" w:rsidRDefault="002A0845" w:rsidP="003A3108">
            <w:pPr>
              <w:pStyle w:val="TableParagraph"/>
              <w:spacing w:before="10"/>
              <w:rPr>
                <w:rFonts w:ascii="Arial"/>
                <w:b/>
                <w:sz w:val="20"/>
              </w:rPr>
            </w:pPr>
          </w:p>
          <w:p w14:paraId="48523171" w14:textId="77777777" w:rsidR="002A0845" w:rsidRDefault="002A0845" w:rsidP="003A3108">
            <w:pPr>
              <w:pStyle w:val="TableParagraph"/>
              <w:ind w:left="52" w:firstLine="19"/>
              <w:rPr>
                <w:rFonts w:ascii="Arial" w:hAnsi="Arial"/>
                <w:b/>
                <w:sz w:val="20"/>
              </w:rPr>
            </w:pPr>
            <w:r>
              <w:rPr>
                <w:rFonts w:ascii="Arial" w:hAnsi="Arial"/>
                <w:b/>
                <w:sz w:val="20"/>
              </w:rPr>
              <w:t>Fecha</w:t>
            </w:r>
            <w:r>
              <w:rPr>
                <w:rFonts w:ascii="Arial" w:hAnsi="Arial"/>
                <w:b/>
                <w:spacing w:val="-14"/>
                <w:sz w:val="20"/>
              </w:rPr>
              <w:t xml:space="preserve"> </w:t>
            </w:r>
            <w:r>
              <w:rPr>
                <w:rFonts w:ascii="Arial" w:hAnsi="Arial"/>
                <w:b/>
                <w:sz w:val="20"/>
              </w:rPr>
              <w:t xml:space="preserve">de </w:t>
            </w:r>
            <w:r>
              <w:rPr>
                <w:rFonts w:ascii="Arial" w:hAnsi="Arial"/>
                <w:b/>
                <w:spacing w:val="-4"/>
                <w:sz w:val="20"/>
              </w:rPr>
              <w:t>ejecución</w:t>
            </w:r>
          </w:p>
        </w:tc>
        <w:tc>
          <w:tcPr>
            <w:tcW w:w="3645" w:type="dxa"/>
            <w:gridSpan w:val="3"/>
          </w:tcPr>
          <w:p w14:paraId="143F8555" w14:textId="77777777" w:rsidR="002A0845" w:rsidRDefault="002A0845" w:rsidP="003A3108">
            <w:pPr>
              <w:pStyle w:val="TableParagraph"/>
              <w:spacing w:before="129" w:line="211" w:lineRule="exact"/>
              <w:ind w:left="10"/>
              <w:jc w:val="center"/>
              <w:rPr>
                <w:rFonts w:ascii="Arial"/>
                <w:b/>
                <w:sz w:val="20"/>
              </w:rPr>
            </w:pPr>
            <w:r>
              <w:rPr>
                <w:rFonts w:ascii="Arial"/>
                <w:b/>
                <w:spacing w:val="-2"/>
                <w:sz w:val="20"/>
              </w:rPr>
              <w:t>Recursos</w:t>
            </w:r>
          </w:p>
        </w:tc>
      </w:tr>
      <w:tr w:rsidR="002A0845" w14:paraId="00920780" w14:textId="77777777" w:rsidTr="003A3108">
        <w:trPr>
          <w:trHeight w:val="590"/>
        </w:trPr>
        <w:tc>
          <w:tcPr>
            <w:tcW w:w="2189" w:type="dxa"/>
            <w:vMerge/>
            <w:tcBorders>
              <w:top w:val="nil"/>
            </w:tcBorders>
          </w:tcPr>
          <w:p w14:paraId="43BD270E" w14:textId="77777777" w:rsidR="002A0845" w:rsidRDefault="002A0845" w:rsidP="003A3108">
            <w:pPr>
              <w:rPr>
                <w:sz w:val="2"/>
                <w:szCs w:val="2"/>
              </w:rPr>
            </w:pPr>
          </w:p>
        </w:tc>
        <w:tc>
          <w:tcPr>
            <w:tcW w:w="1512" w:type="dxa"/>
            <w:vMerge/>
            <w:tcBorders>
              <w:top w:val="nil"/>
            </w:tcBorders>
          </w:tcPr>
          <w:p w14:paraId="4A900C3E" w14:textId="77777777" w:rsidR="002A0845" w:rsidRDefault="002A0845" w:rsidP="003A3108">
            <w:pPr>
              <w:rPr>
                <w:sz w:val="2"/>
                <w:szCs w:val="2"/>
              </w:rPr>
            </w:pPr>
          </w:p>
        </w:tc>
        <w:tc>
          <w:tcPr>
            <w:tcW w:w="1323" w:type="dxa"/>
            <w:vMerge/>
            <w:tcBorders>
              <w:top w:val="nil"/>
            </w:tcBorders>
          </w:tcPr>
          <w:p w14:paraId="13327D4B" w14:textId="77777777" w:rsidR="002A0845" w:rsidRDefault="002A0845" w:rsidP="003A3108">
            <w:pPr>
              <w:rPr>
                <w:sz w:val="2"/>
                <w:szCs w:val="2"/>
              </w:rPr>
            </w:pPr>
          </w:p>
        </w:tc>
        <w:tc>
          <w:tcPr>
            <w:tcW w:w="1066" w:type="dxa"/>
          </w:tcPr>
          <w:p w14:paraId="12FD66C3" w14:textId="77777777" w:rsidR="002A0845" w:rsidRDefault="002A0845" w:rsidP="003A3108">
            <w:pPr>
              <w:pStyle w:val="TableParagraph"/>
              <w:spacing w:before="129"/>
              <w:ind w:left="81"/>
              <w:rPr>
                <w:rFonts w:ascii="Arial"/>
                <w:b/>
                <w:sz w:val="20"/>
              </w:rPr>
            </w:pPr>
            <w:r>
              <w:rPr>
                <w:rFonts w:ascii="Arial"/>
                <w:b/>
                <w:spacing w:val="-2"/>
                <w:sz w:val="20"/>
              </w:rPr>
              <w:t>Humanos</w:t>
            </w:r>
          </w:p>
        </w:tc>
        <w:tc>
          <w:tcPr>
            <w:tcW w:w="1489" w:type="dxa"/>
          </w:tcPr>
          <w:p w14:paraId="1E5C0961" w14:textId="77777777" w:rsidR="002A0845" w:rsidRDefault="002A0845" w:rsidP="003A3108">
            <w:pPr>
              <w:pStyle w:val="TableParagraph"/>
              <w:spacing w:before="129"/>
              <w:ind w:left="316"/>
              <w:rPr>
                <w:rFonts w:ascii="Arial" w:hAnsi="Arial"/>
                <w:b/>
                <w:sz w:val="20"/>
              </w:rPr>
            </w:pPr>
            <w:r>
              <w:rPr>
                <w:rFonts w:ascii="Arial" w:hAnsi="Arial"/>
                <w:b/>
                <w:spacing w:val="-2"/>
                <w:sz w:val="20"/>
              </w:rPr>
              <w:t>Técnicos</w:t>
            </w:r>
          </w:p>
        </w:tc>
        <w:tc>
          <w:tcPr>
            <w:tcW w:w="1090" w:type="dxa"/>
          </w:tcPr>
          <w:p w14:paraId="4BE08D1A" w14:textId="77777777" w:rsidR="002A0845" w:rsidRDefault="002A0845" w:rsidP="003A3108">
            <w:pPr>
              <w:pStyle w:val="TableParagraph"/>
              <w:spacing w:before="110" w:line="230" w:lineRule="atLeast"/>
              <w:ind w:left="488" w:right="40" w:hanging="442"/>
              <w:rPr>
                <w:rFonts w:ascii="Arial"/>
                <w:b/>
                <w:sz w:val="20"/>
              </w:rPr>
            </w:pPr>
            <w:r>
              <w:rPr>
                <w:rFonts w:ascii="Arial"/>
                <w:b/>
                <w:spacing w:val="-4"/>
                <w:sz w:val="20"/>
              </w:rPr>
              <w:t xml:space="preserve">Financiero </w:t>
            </w:r>
            <w:r>
              <w:rPr>
                <w:rFonts w:ascii="Arial"/>
                <w:b/>
                <w:spacing w:val="-10"/>
                <w:sz w:val="20"/>
              </w:rPr>
              <w:t>s</w:t>
            </w:r>
          </w:p>
        </w:tc>
      </w:tr>
      <w:tr w:rsidR="002A0845" w14:paraId="3D79A49E" w14:textId="77777777" w:rsidTr="003A3108">
        <w:trPr>
          <w:trHeight w:val="755"/>
        </w:trPr>
        <w:tc>
          <w:tcPr>
            <w:tcW w:w="2189" w:type="dxa"/>
          </w:tcPr>
          <w:p w14:paraId="7D365FEF" w14:textId="77777777" w:rsidR="002A0845" w:rsidRDefault="002A0845" w:rsidP="003A3108">
            <w:pPr>
              <w:pStyle w:val="TableParagraph"/>
              <w:spacing w:before="14" w:line="264" w:lineRule="auto"/>
              <w:ind w:left="170" w:right="108" w:firstLine="1"/>
              <w:jc w:val="center"/>
              <w:rPr>
                <w:sz w:val="20"/>
              </w:rPr>
            </w:pPr>
            <w:r>
              <w:rPr>
                <w:sz w:val="20"/>
              </w:rPr>
              <w:t>Sensibilización en manejo,</w:t>
            </w:r>
            <w:r>
              <w:rPr>
                <w:spacing w:val="-14"/>
                <w:sz w:val="20"/>
              </w:rPr>
              <w:t xml:space="preserve"> </w:t>
            </w:r>
            <w:r>
              <w:rPr>
                <w:sz w:val="20"/>
              </w:rPr>
              <w:t>separación</w:t>
            </w:r>
            <w:r>
              <w:rPr>
                <w:spacing w:val="-14"/>
                <w:sz w:val="20"/>
              </w:rPr>
              <w:t xml:space="preserve"> </w:t>
            </w:r>
            <w:r>
              <w:rPr>
                <w:sz w:val="20"/>
              </w:rPr>
              <w:t>y</w:t>
            </w:r>
          </w:p>
          <w:p w14:paraId="2A0B5AFF" w14:textId="77777777" w:rsidR="002A0845" w:rsidRDefault="002A0845" w:rsidP="003A3108">
            <w:pPr>
              <w:pStyle w:val="TableParagraph"/>
              <w:spacing w:line="216" w:lineRule="exact"/>
              <w:ind w:left="62" w:right="3"/>
              <w:jc w:val="center"/>
              <w:rPr>
                <w:sz w:val="20"/>
              </w:rPr>
            </w:pPr>
            <w:r>
              <w:rPr>
                <w:spacing w:val="-2"/>
                <w:sz w:val="20"/>
              </w:rPr>
              <w:t>disposición</w:t>
            </w:r>
            <w:r>
              <w:rPr>
                <w:spacing w:val="7"/>
                <w:sz w:val="20"/>
              </w:rPr>
              <w:t xml:space="preserve"> </w:t>
            </w:r>
            <w:r>
              <w:rPr>
                <w:spacing w:val="-5"/>
                <w:sz w:val="20"/>
              </w:rPr>
              <w:t>de</w:t>
            </w:r>
          </w:p>
        </w:tc>
        <w:tc>
          <w:tcPr>
            <w:tcW w:w="1512" w:type="dxa"/>
          </w:tcPr>
          <w:p w14:paraId="10AEC1BB" w14:textId="77777777" w:rsidR="002A0845" w:rsidRDefault="002A0845" w:rsidP="003A3108">
            <w:pPr>
              <w:pStyle w:val="TableParagraph"/>
              <w:spacing w:before="134"/>
              <w:ind w:left="326" w:firstLine="91"/>
              <w:rPr>
                <w:sz w:val="20"/>
              </w:rPr>
            </w:pPr>
            <w:r>
              <w:rPr>
                <w:spacing w:val="-2"/>
                <w:sz w:val="20"/>
              </w:rPr>
              <w:t xml:space="preserve">Gestión </w:t>
            </w:r>
            <w:r>
              <w:rPr>
                <w:spacing w:val="-4"/>
                <w:sz w:val="20"/>
              </w:rPr>
              <w:t>Ambiental</w:t>
            </w:r>
          </w:p>
        </w:tc>
        <w:tc>
          <w:tcPr>
            <w:tcW w:w="1323" w:type="dxa"/>
          </w:tcPr>
          <w:p w14:paraId="1B4AD54A" w14:textId="77777777" w:rsidR="002A0845" w:rsidRDefault="002A0845" w:rsidP="003A3108">
            <w:pPr>
              <w:pStyle w:val="TableParagraph"/>
              <w:spacing w:before="14" w:line="264" w:lineRule="auto"/>
              <w:ind w:left="235" w:firstLine="175"/>
              <w:rPr>
                <w:sz w:val="20"/>
              </w:rPr>
            </w:pPr>
            <w:r>
              <w:rPr>
                <w:sz w:val="20"/>
              </w:rPr>
              <w:t xml:space="preserve">abril - </w:t>
            </w:r>
            <w:r>
              <w:rPr>
                <w:spacing w:val="-4"/>
                <w:sz w:val="20"/>
              </w:rPr>
              <w:t>diciembre</w:t>
            </w:r>
          </w:p>
        </w:tc>
        <w:tc>
          <w:tcPr>
            <w:tcW w:w="1066" w:type="dxa"/>
          </w:tcPr>
          <w:p w14:paraId="20E52DC2" w14:textId="77777777" w:rsidR="002A0845" w:rsidRDefault="002A0845" w:rsidP="003A3108">
            <w:pPr>
              <w:pStyle w:val="TableParagraph"/>
              <w:spacing w:before="14" w:line="264" w:lineRule="auto"/>
              <w:ind w:left="124" w:firstLine="19"/>
              <w:rPr>
                <w:sz w:val="20"/>
              </w:rPr>
            </w:pPr>
            <w:r>
              <w:rPr>
                <w:spacing w:val="-2"/>
                <w:sz w:val="20"/>
              </w:rPr>
              <w:t xml:space="preserve">Personal </w:t>
            </w:r>
            <w:r>
              <w:rPr>
                <w:spacing w:val="-4"/>
                <w:sz w:val="20"/>
              </w:rPr>
              <w:t>calificado</w:t>
            </w:r>
          </w:p>
        </w:tc>
        <w:tc>
          <w:tcPr>
            <w:tcW w:w="1489" w:type="dxa"/>
          </w:tcPr>
          <w:p w14:paraId="131935F5" w14:textId="77777777" w:rsidR="002A0845" w:rsidRDefault="002A0845" w:rsidP="003A3108">
            <w:pPr>
              <w:pStyle w:val="TableParagraph"/>
              <w:spacing w:before="14" w:line="264" w:lineRule="auto"/>
              <w:ind w:left="400" w:right="648" w:hanging="200"/>
              <w:rPr>
                <w:sz w:val="20"/>
              </w:rPr>
            </w:pPr>
            <w:r>
              <w:rPr>
                <w:spacing w:val="-2"/>
                <w:sz w:val="20"/>
              </w:rPr>
              <w:t xml:space="preserve">Equipo </w:t>
            </w:r>
            <w:r>
              <w:rPr>
                <w:spacing w:val="-6"/>
                <w:sz w:val="20"/>
              </w:rPr>
              <w:t>de</w:t>
            </w:r>
          </w:p>
          <w:p w14:paraId="4937C09C" w14:textId="77777777" w:rsidR="002A0845" w:rsidRDefault="002A0845" w:rsidP="003A3108">
            <w:pPr>
              <w:pStyle w:val="TableParagraph"/>
              <w:spacing w:line="216" w:lineRule="exact"/>
              <w:ind w:left="133"/>
              <w:rPr>
                <w:sz w:val="20"/>
              </w:rPr>
            </w:pPr>
            <w:r>
              <w:rPr>
                <w:spacing w:val="-2"/>
                <w:sz w:val="20"/>
              </w:rPr>
              <w:t>cómputo</w:t>
            </w:r>
          </w:p>
        </w:tc>
        <w:tc>
          <w:tcPr>
            <w:tcW w:w="1090" w:type="dxa"/>
          </w:tcPr>
          <w:p w14:paraId="7AE4FAE2" w14:textId="77777777" w:rsidR="002A0845" w:rsidRDefault="002A0845" w:rsidP="003A3108">
            <w:pPr>
              <w:pStyle w:val="TableParagraph"/>
              <w:spacing w:before="14" w:line="264" w:lineRule="auto"/>
              <w:ind w:left="152" w:hanging="77"/>
              <w:rPr>
                <w:sz w:val="20"/>
              </w:rPr>
            </w:pPr>
            <w:r>
              <w:rPr>
                <w:spacing w:val="-4"/>
                <w:sz w:val="20"/>
              </w:rPr>
              <w:t xml:space="preserve">Capacidad </w:t>
            </w:r>
            <w:r>
              <w:rPr>
                <w:spacing w:val="-2"/>
                <w:sz w:val="20"/>
              </w:rPr>
              <w:t>instalada</w:t>
            </w:r>
          </w:p>
        </w:tc>
      </w:tr>
    </w:tbl>
    <w:p w14:paraId="75C8CD80" w14:textId="77777777" w:rsidR="00F94E3F" w:rsidRDefault="00F94E3F" w:rsidP="005E21A7">
      <w:pPr>
        <w:pStyle w:val="Prrafodelista"/>
        <w:spacing w:after="0"/>
        <w:rPr>
          <w:rFonts w:ascii="Arial" w:hAnsi="Arial" w:cs="Arial"/>
          <w:b/>
          <w:sz w:val="24"/>
          <w:szCs w:val="24"/>
        </w:rPr>
      </w:pPr>
    </w:p>
    <w:tbl>
      <w:tblPr>
        <w:tblStyle w:val="TableNormal"/>
        <w:tblpPr w:leftFromText="141" w:rightFromText="141" w:vertAnchor="text" w:horzAnchor="margin" w:tblpXSpec="center" w:tblpY="171"/>
        <w:tblW w:w="9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670"/>
        <w:gridCol w:w="1461"/>
        <w:gridCol w:w="1177"/>
        <w:gridCol w:w="1645"/>
        <w:gridCol w:w="1203"/>
      </w:tblGrid>
      <w:tr w:rsidR="003A3108" w14:paraId="457E661E" w14:textId="77777777" w:rsidTr="003A3108">
        <w:trPr>
          <w:trHeight w:val="153"/>
        </w:trPr>
        <w:tc>
          <w:tcPr>
            <w:tcW w:w="2419" w:type="dxa"/>
          </w:tcPr>
          <w:p w14:paraId="5788C0D7" w14:textId="77777777" w:rsidR="003A3108" w:rsidRDefault="003A3108" w:rsidP="003A3108">
            <w:pPr>
              <w:pStyle w:val="TableParagraph"/>
              <w:spacing w:before="14" w:line="218" w:lineRule="exact"/>
              <w:ind w:left="741"/>
              <w:rPr>
                <w:sz w:val="20"/>
              </w:rPr>
            </w:pPr>
            <w:r>
              <w:rPr>
                <w:spacing w:val="-2"/>
                <w:sz w:val="20"/>
              </w:rPr>
              <w:t>residuos</w:t>
            </w:r>
          </w:p>
        </w:tc>
        <w:tc>
          <w:tcPr>
            <w:tcW w:w="1670" w:type="dxa"/>
          </w:tcPr>
          <w:p w14:paraId="345AEEB8" w14:textId="77777777" w:rsidR="003A3108" w:rsidRDefault="003A3108" w:rsidP="003A3108">
            <w:pPr>
              <w:pStyle w:val="TableParagraph"/>
              <w:rPr>
                <w:rFonts w:ascii="Times New Roman"/>
                <w:sz w:val="18"/>
              </w:rPr>
            </w:pPr>
          </w:p>
        </w:tc>
        <w:tc>
          <w:tcPr>
            <w:tcW w:w="1461" w:type="dxa"/>
          </w:tcPr>
          <w:p w14:paraId="1F84D0ED" w14:textId="77777777" w:rsidR="003A3108" w:rsidRDefault="003A3108" w:rsidP="003A3108">
            <w:pPr>
              <w:pStyle w:val="TableParagraph"/>
              <w:rPr>
                <w:rFonts w:ascii="Times New Roman"/>
                <w:sz w:val="18"/>
              </w:rPr>
            </w:pPr>
          </w:p>
        </w:tc>
        <w:tc>
          <w:tcPr>
            <w:tcW w:w="1177" w:type="dxa"/>
          </w:tcPr>
          <w:p w14:paraId="454FE3E5" w14:textId="77777777" w:rsidR="003A3108" w:rsidRDefault="003A3108" w:rsidP="003A3108">
            <w:pPr>
              <w:pStyle w:val="TableParagraph"/>
              <w:rPr>
                <w:rFonts w:ascii="Times New Roman"/>
                <w:sz w:val="18"/>
              </w:rPr>
            </w:pPr>
          </w:p>
        </w:tc>
        <w:tc>
          <w:tcPr>
            <w:tcW w:w="1645" w:type="dxa"/>
          </w:tcPr>
          <w:p w14:paraId="24E6B331" w14:textId="77777777" w:rsidR="003A3108" w:rsidRDefault="003A3108" w:rsidP="003A3108">
            <w:pPr>
              <w:pStyle w:val="TableParagraph"/>
              <w:rPr>
                <w:rFonts w:ascii="Times New Roman"/>
                <w:sz w:val="18"/>
              </w:rPr>
            </w:pPr>
          </w:p>
        </w:tc>
        <w:tc>
          <w:tcPr>
            <w:tcW w:w="1203" w:type="dxa"/>
          </w:tcPr>
          <w:p w14:paraId="417520F6" w14:textId="77777777" w:rsidR="003A3108" w:rsidRDefault="003A3108" w:rsidP="003A3108">
            <w:pPr>
              <w:pStyle w:val="TableParagraph"/>
              <w:rPr>
                <w:rFonts w:ascii="Times New Roman"/>
                <w:sz w:val="18"/>
              </w:rPr>
            </w:pPr>
          </w:p>
        </w:tc>
      </w:tr>
      <w:tr w:rsidR="003A3108" w14:paraId="7E326BBA" w14:textId="77777777" w:rsidTr="003A3108">
        <w:trPr>
          <w:trHeight w:val="613"/>
        </w:trPr>
        <w:tc>
          <w:tcPr>
            <w:tcW w:w="2419" w:type="dxa"/>
          </w:tcPr>
          <w:p w14:paraId="1D206431" w14:textId="77777777" w:rsidR="003A3108" w:rsidRDefault="003A3108" w:rsidP="003A3108">
            <w:pPr>
              <w:pStyle w:val="TableParagraph"/>
              <w:spacing w:line="250" w:lineRule="exact"/>
              <w:ind w:left="242" w:right="181" w:hanging="3"/>
              <w:jc w:val="center"/>
              <w:rPr>
                <w:sz w:val="20"/>
              </w:rPr>
            </w:pPr>
            <w:r>
              <w:rPr>
                <w:sz w:val="20"/>
              </w:rPr>
              <w:t>Seguimiento</w:t>
            </w:r>
            <w:r>
              <w:rPr>
                <w:spacing w:val="40"/>
                <w:sz w:val="20"/>
              </w:rPr>
              <w:t xml:space="preserve"> </w:t>
            </w:r>
            <w:r>
              <w:rPr>
                <w:sz w:val="20"/>
              </w:rPr>
              <w:t>a</w:t>
            </w:r>
            <w:r>
              <w:rPr>
                <w:spacing w:val="40"/>
                <w:sz w:val="20"/>
              </w:rPr>
              <w:t xml:space="preserve"> </w:t>
            </w:r>
            <w:r>
              <w:rPr>
                <w:sz w:val="20"/>
              </w:rPr>
              <w:t>la generación</w:t>
            </w:r>
            <w:r>
              <w:rPr>
                <w:spacing w:val="40"/>
                <w:sz w:val="20"/>
              </w:rPr>
              <w:t xml:space="preserve"> </w:t>
            </w:r>
            <w:r>
              <w:rPr>
                <w:sz w:val="20"/>
              </w:rPr>
              <w:t>per cápita</w:t>
            </w:r>
            <w:r>
              <w:rPr>
                <w:spacing w:val="40"/>
                <w:sz w:val="20"/>
              </w:rPr>
              <w:t xml:space="preserve"> </w:t>
            </w:r>
            <w:r>
              <w:rPr>
                <w:sz w:val="20"/>
              </w:rPr>
              <w:t>de</w:t>
            </w:r>
            <w:r>
              <w:rPr>
                <w:spacing w:val="40"/>
                <w:sz w:val="20"/>
              </w:rPr>
              <w:t xml:space="preserve"> </w:t>
            </w:r>
            <w:r>
              <w:rPr>
                <w:sz w:val="20"/>
              </w:rPr>
              <w:t>los residuos</w:t>
            </w:r>
            <w:r>
              <w:rPr>
                <w:spacing w:val="-14"/>
                <w:sz w:val="20"/>
              </w:rPr>
              <w:t xml:space="preserve"> </w:t>
            </w:r>
            <w:r>
              <w:rPr>
                <w:sz w:val="20"/>
              </w:rPr>
              <w:t>generados</w:t>
            </w:r>
          </w:p>
        </w:tc>
        <w:tc>
          <w:tcPr>
            <w:tcW w:w="1670" w:type="dxa"/>
          </w:tcPr>
          <w:p w14:paraId="7EB076BA" w14:textId="77777777" w:rsidR="003A3108" w:rsidRDefault="003A3108" w:rsidP="003A3108">
            <w:pPr>
              <w:pStyle w:val="TableParagraph"/>
              <w:spacing w:before="131"/>
              <w:ind w:left="326" w:firstLine="91"/>
              <w:rPr>
                <w:sz w:val="20"/>
              </w:rPr>
            </w:pPr>
            <w:r>
              <w:rPr>
                <w:spacing w:val="-2"/>
                <w:sz w:val="20"/>
              </w:rPr>
              <w:t xml:space="preserve">Gestión </w:t>
            </w:r>
            <w:r>
              <w:rPr>
                <w:spacing w:val="-4"/>
                <w:sz w:val="20"/>
              </w:rPr>
              <w:t>Ambiental</w:t>
            </w:r>
          </w:p>
        </w:tc>
        <w:tc>
          <w:tcPr>
            <w:tcW w:w="1461" w:type="dxa"/>
          </w:tcPr>
          <w:p w14:paraId="52C7AFFC" w14:textId="77777777" w:rsidR="003A3108" w:rsidRDefault="003A3108" w:rsidP="003A3108">
            <w:pPr>
              <w:pStyle w:val="TableParagraph"/>
              <w:spacing w:before="131"/>
              <w:ind w:left="20"/>
              <w:jc w:val="center"/>
              <w:rPr>
                <w:sz w:val="20"/>
              </w:rPr>
            </w:pPr>
            <w:r>
              <w:rPr>
                <w:spacing w:val="-2"/>
                <w:sz w:val="20"/>
              </w:rPr>
              <w:t>mensual</w:t>
            </w:r>
          </w:p>
        </w:tc>
        <w:tc>
          <w:tcPr>
            <w:tcW w:w="1177" w:type="dxa"/>
          </w:tcPr>
          <w:p w14:paraId="51B73E79" w14:textId="77777777" w:rsidR="003A3108" w:rsidRDefault="003A3108" w:rsidP="003A3108">
            <w:pPr>
              <w:pStyle w:val="TableParagraph"/>
              <w:spacing w:before="18" w:line="261" w:lineRule="auto"/>
              <w:ind w:left="124" w:firstLine="19"/>
              <w:rPr>
                <w:sz w:val="20"/>
              </w:rPr>
            </w:pPr>
            <w:r>
              <w:rPr>
                <w:spacing w:val="-2"/>
                <w:sz w:val="20"/>
              </w:rPr>
              <w:t xml:space="preserve">Personal </w:t>
            </w:r>
            <w:r>
              <w:rPr>
                <w:spacing w:val="-4"/>
                <w:sz w:val="20"/>
              </w:rPr>
              <w:t>calificado</w:t>
            </w:r>
          </w:p>
        </w:tc>
        <w:tc>
          <w:tcPr>
            <w:tcW w:w="1645" w:type="dxa"/>
          </w:tcPr>
          <w:p w14:paraId="7DE47F52" w14:textId="77777777" w:rsidR="003A3108" w:rsidRDefault="003A3108" w:rsidP="003A3108">
            <w:pPr>
              <w:pStyle w:val="TableParagraph"/>
              <w:spacing w:before="14" w:line="264" w:lineRule="auto"/>
              <w:ind w:left="81" w:right="576" w:hanging="65"/>
              <w:rPr>
                <w:sz w:val="20"/>
              </w:rPr>
            </w:pPr>
            <w:r>
              <w:rPr>
                <w:spacing w:val="-2"/>
                <w:sz w:val="20"/>
              </w:rPr>
              <w:t>Equipo</w:t>
            </w:r>
            <w:r>
              <w:rPr>
                <w:spacing w:val="-18"/>
                <w:sz w:val="20"/>
              </w:rPr>
              <w:t xml:space="preserve"> </w:t>
            </w:r>
            <w:r>
              <w:rPr>
                <w:spacing w:val="-2"/>
                <w:sz w:val="20"/>
              </w:rPr>
              <w:t>de cómputo</w:t>
            </w:r>
          </w:p>
        </w:tc>
        <w:tc>
          <w:tcPr>
            <w:tcW w:w="1203" w:type="dxa"/>
          </w:tcPr>
          <w:p w14:paraId="41F5650D" w14:textId="77777777" w:rsidR="003A3108" w:rsidRDefault="003A3108" w:rsidP="003A3108">
            <w:pPr>
              <w:pStyle w:val="TableParagraph"/>
              <w:spacing w:before="18" w:line="261" w:lineRule="auto"/>
              <w:ind w:left="152" w:hanging="77"/>
              <w:rPr>
                <w:sz w:val="20"/>
              </w:rPr>
            </w:pPr>
            <w:r>
              <w:rPr>
                <w:spacing w:val="-4"/>
                <w:sz w:val="20"/>
              </w:rPr>
              <w:t xml:space="preserve">Capacidad </w:t>
            </w:r>
            <w:r>
              <w:rPr>
                <w:spacing w:val="-2"/>
                <w:sz w:val="20"/>
              </w:rPr>
              <w:t>instalada</w:t>
            </w:r>
          </w:p>
        </w:tc>
      </w:tr>
      <w:tr w:rsidR="003A3108" w14:paraId="6DC841CB" w14:textId="77777777" w:rsidTr="003A3108">
        <w:trPr>
          <w:trHeight w:val="711"/>
        </w:trPr>
        <w:tc>
          <w:tcPr>
            <w:tcW w:w="2419" w:type="dxa"/>
          </w:tcPr>
          <w:p w14:paraId="6F5BADC3" w14:textId="77777777" w:rsidR="003A3108" w:rsidRDefault="003A3108" w:rsidP="003A3108">
            <w:pPr>
              <w:pStyle w:val="TableParagraph"/>
              <w:spacing w:before="11"/>
              <w:rPr>
                <w:rFonts w:ascii="Arial"/>
                <w:b/>
                <w:sz w:val="20"/>
              </w:rPr>
            </w:pPr>
          </w:p>
          <w:p w14:paraId="2B2600F6" w14:textId="77777777" w:rsidR="003A3108" w:rsidRDefault="003A3108" w:rsidP="003A3108">
            <w:pPr>
              <w:pStyle w:val="TableParagraph"/>
              <w:spacing w:before="1"/>
              <w:ind w:left="62" w:right="4"/>
              <w:jc w:val="center"/>
              <w:rPr>
                <w:sz w:val="20"/>
              </w:rPr>
            </w:pPr>
            <w:r>
              <w:rPr>
                <w:sz w:val="20"/>
              </w:rPr>
              <w:t>Seguimiento</w:t>
            </w:r>
            <w:r>
              <w:rPr>
                <w:spacing w:val="40"/>
                <w:sz w:val="20"/>
              </w:rPr>
              <w:t xml:space="preserve"> </w:t>
            </w:r>
            <w:r>
              <w:rPr>
                <w:sz w:val="20"/>
              </w:rPr>
              <w:t>a</w:t>
            </w:r>
            <w:r>
              <w:rPr>
                <w:spacing w:val="40"/>
                <w:sz w:val="20"/>
              </w:rPr>
              <w:t xml:space="preserve"> </w:t>
            </w:r>
            <w:r>
              <w:rPr>
                <w:sz w:val="20"/>
              </w:rPr>
              <w:t>la generación</w:t>
            </w:r>
            <w:r>
              <w:rPr>
                <w:spacing w:val="40"/>
                <w:sz w:val="20"/>
              </w:rPr>
              <w:t xml:space="preserve"> </w:t>
            </w:r>
            <w:r>
              <w:rPr>
                <w:sz w:val="20"/>
              </w:rPr>
              <w:t>y disposición</w:t>
            </w:r>
            <w:r>
              <w:rPr>
                <w:spacing w:val="40"/>
                <w:sz w:val="20"/>
              </w:rPr>
              <w:t xml:space="preserve"> </w:t>
            </w:r>
            <w:r>
              <w:rPr>
                <w:sz w:val="20"/>
              </w:rPr>
              <w:t>del</w:t>
            </w:r>
          </w:p>
          <w:p w14:paraId="6BFF9F3A" w14:textId="77777777" w:rsidR="003A3108" w:rsidRDefault="003A3108" w:rsidP="003A3108">
            <w:pPr>
              <w:pStyle w:val="TableParagraph"/>
              <w:spacing w:line="209" w:lineRule="exact"/>
              <w:ind w:left="62" w:right="6"/>
              <w:jc w:val="center"/>
              <w:rPr>
                <w:sz w:val="20"/>
              </w:rPr>
            </w:pPr>
            <w:r>
              <w:rPr>
                <w:sz w:val="20"/>
              </w:rPr>
              <w:t>material</w:t>
            </w:r>
            <w:r>
              <w:rPr>
                <w:spacing w:val="-11"/>
                <w:sz w:val="20"/>
              </w:rPr>
              <w:t xml:space="preserve"> </w:t>
            </w:r>
            <w:r>
              <w:rPr>
                <w:spacing w:val="-2"/>
                <w:sz w:val="20"/>
              </w:rPr>
              <w:t>reciclado</w:t>
            </w:r>
          </w:p>
        </w:tc>
        <w:tc>
          <w:tcPr>
            <w:tcW w:w="1670" w:type="dxa"/>
          </w:tcPr>
          <w:p w14:paraId="488C674F" w14:textId="77777777" w:rsidR="003A3108" w:rsidRDefault="003A3108" w:rsidP="003A3108">
            <w:pPr>
              <w:pStyle w:val="TableParagraph"/>
              <w:spacing w:before="136"/>
              <w:ind w:left="326" w:firstLine="91"/>
              <w:rPr>
                <w:sz w:val="20"/>
              </w:rPr>
            </w:pPr>
            <w:r>
              <w:rPr>
                <w:spacing w:val="-2"/>
                <w:sz w:val="20"/>
              </w:rPr>
              <w:t xml:space="preserve">Gestión </w:t>
            </w:r>
            <w:r>
              <w:rPr>
                <w:spacing w:val="-4"/>
                <w:sz w:val="20"/>
              </w:rPr>
              <w:t>Ambiental</w:t>
            </w:r>
          </w:p>
          <w:p w14:paraId="4D6429A0" w14:textId="77777777" w:rsidR="003A3108" w:rsidRDefault="003A3108" w:rsidP="003A3108">
            <w:pPr>
              <w:pStyle w:val="TableParagraph"/>
              <w:spacing w:before="1"/>
              <w:rPr>
                <w:rFonts w:ascii="Arial"/>
                <w:b/>
                <w:sz w:val="20"/>
              </w:rPr>
            </w:pPr>
          </w:p>
          <w:p w14:paraId="169DB67F" w14:textId="77777777" w:rsidR="003A3108" w:rsidRDefault="003A3108" w:rsidP="003A3108">
            <w:pPr>
              <w:pStyle w:val="TableParagraph"/>
              <w:ind w:left="307"/>
              <w:rPr>
                <w:sz w:val="20"/>
              </w:rPr>
            </w:pPr>
            <w:r>
              <w:rPr>
                <w:spacing w:val="-2"/>
                <w:sz w:val="20"/>
              </w:rPr>
              <w:t>RECIMED</w:t>
            </w:r>
          </w:p>
        </w:tc>
        <w:tc>
          <w:tcPr>
            <w:tcW w:w="1461" w:type="dxa"/>
          </w:tcPr>
          <w:p w14:paraId="3B6ED1AC" w14:textId="77777777" w:rsidR="003A3108" w:rsidRDefault="003A3108" w:rsidP="003A3108">
            <w:pPr>
              <w:pStyle w:val="TableParagraph"/>
              <w:spacing w:before="136"/>
              <w:rPr>
                <w:rFonts w:ascii="Arial"/>
                <w:b/>
                <w:sz w:val="20"/>
              </w:rPr>
            </w:pPr>
          </w:p>
          <w:p w14:paraId="256E7B6B" w14:textId="77777777" w:rsidR="003A3108" w:rsidRDefault="003A3108" w:rsidP="003A3108">
            <w:pPr>
              <w:pStyle w:val="TableParagraph"/>
              <w:ind w:left="20"/>
              <w:jc w:val="center"/>
              <w:rPr>
                <w:sz w:val="20"/>
              </w:rPr>
            </w:pPr>
            <w:r>
              <w:rPr>
                <w:spacing w:val="-2"/>
                <w:sz w:val="20"/>
              </w:rPr>
              <w:t>mensual</w:t>
            </w:r>
          </w:p>
        </w:tc>
        <w:tc>
          <w:tcPr>
            <w:tcW w:w="1177" w:type="dxa"/>
          </w:tcPr>
          <w:p w14:paraId="1A8179BC" w14:textId="77777777" w:rsidR="003A3108" w:rsidRDefault="003A3108" w:rsidP="003A3108">
            <w:pPr>
              <w:pStyle w:val="TableParagraph"/>
              <w:spacing w:before="11"/>
              <w:rPr>
                <w:rFonts w:ascii="Arial"/>
                <w:b/>
                <w:sz w:val="20"/>
              </w:rPr>
            </w:pPr>
          </w:p>
          <w:p w14:paraId="7427EE2C" w14:textId="77777777" w:rsidR="003A3108" w:rsidRDefault="003A3108" w:rsidP="003A3108">
            <w:pPr>
              <w:pStyle w:val="TableParagraph"/>
              <w:spacing w:before="1"/>
              <w:ind w:left="124" w:firstLine="19"/>
              <w:rPr>
                <w:sz w:val="20"/>
              </w:rPr>
            </w:pPr>
            <w:r>
              <w:rPr>
                <w:spacing w:val="-2"/>
                <w:sz w:val="20"/>
              </w:rPr>
              <w:t xml:space="preserve">Personal </w:t>
            </w:r>
            <w:r>
              <w:rPr>
                <w:spacing w:val="-4"/>
                <w:sz w:val="20"/>
              </w:rPr>
              <w:t>calificado</w:t>
            </w:r>
          </w:p>
        </w:tc>
        <w:tc>
          <w:tcPr>
            <w:tcW w:w="1645" w:type="dxa"/>
          </w:tcPr>
          <w:p w14:paraId="3AE8F5C3" w14:textId="77777777" w:rsidR="003A3108" w:rsidRDefault="003A3108" w:rsidP="003A3108">
            <w:pPr>
              <w:pStyle w:val="TableParagraph"/>
              <w:spacing w:before="4"/>
              <w:rPr>
                <w:rFonts w:ascii="Arial"/>
                <w:b/>
                <w:sz w:val="20"/>
              </w:rPr>
            </w:pPr>
          </w:p>
          <w:p w14:paraId="16290359" w14:textId="77777777" w:rsidR="003A3108" w:rsidRDefault="003A3108" w:rsidP="003A3108">
            <w:pPr>
              <w:pStyle w:val="TableParagraph"/>
              <w:ind w:left="81" w:right="576" w:hanging="65"/>
              <w:rPr>
                <w:sz w:val="20"/>
              </w:rPr>
            </w:pPr>
            <w:r>
              <w:rPr>
                <w:spacing w:val="-2"/>
                <w:sz w:val="20"/>
              </w:rPr>
              <w:t>Equipo</w:t>
            </w:r>
            <w:r>
              <w:rPr>
                <w:spacing w:val="-18"/>
                <w:sz w:val="20"/>
              </w:rPr>
              <w:t xml:space="preserve"> </w:t>
            </w:r>
            <w:r>
              <w:rPr>
                <w:spacing w:val="-2"/>
                <w:sz w:val="20"/>
              </w:rPr>
              <w:t>de cómputo</w:t>
            </w:r>
          </w:p>
        </w:tc>
        <w:tc>
          <w:tcPr>
            <w:tcW w:w="1203" w:type="dxa"/>
          </w:tcPr>
          <w:p w14:paraId="3E722814" w14:textId="77777777" w:rsidR="003A3108" w:rsidRDefault="003A3108" w:rsidP="003A3108">
            <w:pPr>
              <w:pStyle w:val="TableParagraph"/>
              <w:spacing w:before="11"/>
              <w:rPr>
                <w:rFonts w:ascii="Arial"/>
                <w:b/>
                <w:sz w:val="20"/>
              </w:rPr>
            </w:pPr>
          </w:p>
          <w:p w14:paraId="3C784A54" w14:textId="77777777" w:rsidR="003A3108" w:rsidRDefault="003A3108" w:rsidP="003A3108">
            <w:pPr>
              <w:pStyle w:val="TableParagraph"/>
              <w:spacing w:before="1"/>
              <w:ind w:left="152" w:hanging="77"/>
              <w:rPr>
                <w:sz w:val="20"/>
              </w:rPr>
            </w:pPr>
            <w:r>
              <w:rPr>
                <w:spacing w:val="-4"/>
                <w:sz w:val="20"/>
              </w:rPr>
              <w:t xml:space="preserve">Capacidad </w:t>
            </w:r>
            <w:r>
              <w:rPr>
                <w:spacing w:val="-2"/>
                <w:sz w:val="20"/>
              </w:rPr>
              <w:t>instalada</w:t>
            </w:r>
          </w:p>
        </w:tc>
      </w:tr>
      <w:tr w:rsidR="003A3108" w14:paraId="1808B67E" w14:textId="77777777" w:rsidTr="003A3108">
        <w:trPr>
          <w:trHeight w:val="613"/>
        </w:trPr>
        <w:tc>
          <w:tcPr>
            <w:tcW w:w="2419" w:type="dxa"/>
          </w:tcPr>
          <w:p w14:paraId="3690FB50" w14:textId="77777777" w:rsidR="003A3108" w:rsidRDefault="003A3108" w:rsidP="003A3108">
            <w:pPr>
              <w:pStyle w:val="TableParagraph"/>
              <w:spacing w:before="18" w:line="261" w:lineRule="auto"/>
              <w:ind w:left="136" w:right="76" w:firstLine="88"/>
              <w:jc w:val="both"/>
              <w:rPr>
                <w:sz w:val="20"/>
              </w:rPr>
            </w:pPr>
            <w:r>
              <w:rPr>
                <w:sz w:val="20"/>
              </w:rPr>
              <w:t>Realizar actividades para la contratación del</w:t>
            </w:r>
            <w:r>
              <w:rPr>
                <w:spacing w:val="-5"/>
                <w:sz w:val="20"/>
              </w:rPr>
              <w:t xml:space="preserve"> </w:t>
            </w:r>
            <w:r>
              <w:rPr>
                <w:sz w:val="20"/>
              </w:rPr>
              <w:t>gestor</w:t>
            </w:r>
            <w:r>
              <w:rPr>
                <w:spacing w:val="-5"/>
                <w:sz w:val="20"/>
              </w:rPr>
              <w:t xml:space="preserve"> </w:t>
            </w:r>
            <w:r>
              <w:rPr>
                <w:sz w:val="20"/>
              </w:rPr>
              <w:t>de</w:t>
            </w:r>
            <w:r>
              <w:rPr>
                <w:spacing w:val="-5"/>
                <w:sz w:val="20"/>
              </w:rPr>
              <w:t xml:space="preserve"> </w:t>
            </w:r>
            <w:r>
              <w:rPr>
                <w:spacing w:val="-2"/>
                <w:sz w:val="20"/>
              </w:rPr>
              <w:t>residuos</w:t>
            </w:r>
          </w:p>
          <w:p w14:paraId="7305FB8F" w14:textId="77777777" w:rsidR="003A3108" w:rsidRDefault="003A3108" w:rsidP="003A3108">
            <w:pPr>
              <w:pStyle w:val="TableParagraph"/>
              <w:spacing w:line="210" w:lineRule="exact"/>
              <w:ind w:left="664"/>
              <w:rPr>
                <w:sz w:val="20"/>
              </w:rPr>
            </w:pPr>
            <w:r>
              <w:rPr>
                <w:spacing w:val="-2"/>
                <w:sz w:val="20"/>
              </w:rPr>
              <w:t>peligrosos</w:t>
            </w:r>
          </w:p>
        </w:tc>
        <w:tc>
          <w:tcPr>
            <w:tcW w:w="1670" w:type="dxa"/>
          </w:tcPr>
          <w:p w14:paraId="47909270" w14:textId="77777777" w:rsidR="003A3108" w:rsidRDefault="003A3108" w:rsidP="003A3108">
            <w:pPr>
              <w:pStyle w:val="TableParagraph"/>
              <w:spacing w:before="134"/>
              <w:ind w:left="326" w:firstLine="91"/>
              <w:rPr>
                <w:sz w:val="20"/>
              </w:rPr>
            </w:pPr>
            <w:r>
              <w:rPr>
                <w:spacing w:val="-2"/>
                <w:sz w:val="20"/>
              </w:rPr>
              <w:t xml:space="preserve">Gestión </w:t>
            </w:r>
            <w:r>
              <w:rPr>
                <w:spacing w:val="-4"/>
                <w:sz w:val="20"/>
              </w:rPr>
              <w:t>Ambiental</w:t>
            </w:r>
          </w:p>
        </w:tc>
        <w:tc>
          <w:tcPr>
            <w:tcW w:w="1461" w:type="dxa"/>
          </w:tcPr>
          <w:p w14:paraId="104EA556" w14:textId="77777777" w:rsidR="003A3108" w:rsidRDefault="003A3108" w:rsidP="003A3108">
            <w:pPr>
              <w:pStyle w:val="TableParagraph"/>
              <w:spacing w:before="134"/>
              <w:ind w:left="20"/>
              <w:jc w:val="center"/>
              <w:rPr>
                <w:sz w:val="20"/>
              </w:rPr>
            </w:pPr>
            <w:r>
              <w:rPr>
                <w:sz w:val="20"/>
              </w:rPr>
              <w:t>marzo</w:t>
            </w:r>
            <w:r>
              <w:rPr>
                <w:spacing w:val="-7"/>
                <w:sz w:val="20"/>
              </w:rPr>
              <w:t xml:space="preserve"> </w:t>
            </w:r>
            <w:r>
              <w:rPr>
                <w:sz w:val="20"/>
              </w:rPr>
              <w:t>-</w:t>
            </w:r>
            <w:r>
              <w:rPr>
                <w:spacing w:val="-6"/>
                <w:sz w:val="20"/>
              </w:rPr>
              <w:t xml:space="preserve"> </w:t>
            </w:r>
            <w:r>
              <w:rPr>
                <w:spacing w:val="-2"/>
                <w:sz w:val="20"/>
              </w:rPr>
              <w:t>abril</w:t>
            </w:r>
          </w:p>
        </w:tc>
        <w:tc>
          <w:tcPr>
            <w:tcW w:w="1177" w:type="dxa"/>
          </w:tcPr>
          <w:p w14:paraId="34299522" w14:textId="77777777" w:rsidR="003A3108" w:rsidRDefault="003A3108" w:rsidP="003A3108">
            <w:pPr>
              <w:pStyle w:val="TableParagraph"/>
              <w:spacing w:before="18" w:line="264" w:lineRule="auto"/>
              <w:ind w:left="124" w:firstLine="19"/>
              <w:rPr>
                <w:sz w:val="20"/>
              </w:rPr>
            </w:pPr>
            <w:r>
              <w:rPr>
                <w:spacing w:val="-2"/>
                <w:sz w:val="20"/>
              </w:rPr>
              <w:t xml:space="preserve">Personal </w:t>
            </w:r>
            <w:r>
              <w:rPr>
                <w:spacing w:val="-4"/>
                <w:sz w:val="20"/>
              </w:rPr>
              <w:t>calificado</w:t>
            </w:r>
          </w:p>
        </w:tc>
        <w:tc>
          <w:tcPr>
            <w:tcW w:w="1645" w:type="dxa"/>
          </w:tcPr>
          <w:p w14:paraId="3A4AF85E" w14:textId="77777777" w:rsidR="003A3108" w:rsidRDefault="003A3108" w:rsidP="003A3108">
            <w:pPr>
              <w:pStyle w:val="TableParagraph"/>
              <w:spacing w:before="14" w:line="264" w:lineRule="auto"/>
              <w:ind w:left="81" w:right="576" w:hanging="65"/>
              <w:rPr>
                <w:sz w:val="20"/>
              </w:rPr>
            </w:pPr>
            <w:r>
              <w:rPr>
                <w:spacing w:val="-2"/>
                <w:sz w:val="20"/>
              </w:rPr>
              <w:t>Equipo</w:t>
            </w:r>
            <w:r>
              <w:rPr>
                <w:spacing w:val="-18"/>
                <w:sz w:val="20"/>
              </w:rPr>
              <w:t xml:space="preserve"> </w:t>
            </w:r>
            <w:r>
              <w:rPr>
                <w:spacing w:val="-2"/>
                <w:sz w:val="20"/>
              </w:rPr>
              <w:t>de cómputo</w:t>
            </w:r>
          </w:p>
        </w:tc>
        <w:tc>
          <w:tcPr>
            <w:tcW w:w="1203" w:type="dxa"/>
          </w:tcPr>
          <w:p w14:paraId="6926FEC5" w14:textId="77777777" w:rsidR="003A3108" w:rsidRDefault="003A3108" w:rsidP="003A3108">
            <w:pPr>
              <w:pStyle w:val="TableParagraph"/>
              <w:spacing w:before="18" w:line="264" w:lineRule="auto"/>
              <w:ind w:left="152" w:hanging="77"/>
              <w:rPr>
                <w:sz w:val="20"/>
              </w:rPr>
            </w:pPr>
            <w:r>
              <w:rPr>
                <w:spacing w:val="-4"/>
                <w:sz w:val="20"/>
              </w:rPr>
              <w:t xml:space="preserve">Capacidad </w:t>
            </w:r>
            <w:r>
              <w:rPr>
                <w:spacing w:val="-2"/>
                <w:sz w:val="20"/>
              </w:rPr>
              <w:t>instalada</w:t>
            </w:r>
          </w:p>
        </w:tc>
      </w:tr>
      <w:tr w:rsidR="003A3108" w14:paraId="22EF34BD" w14:textId="77777777" w:rsidTr="003A3108">
        <w:trPr>
          <w:trHeight w:val="886"/>
        </w:trPr>
        <w:tc>
          <w:tcPr>
            <w:tcW w:w="2419" w:type="dxa"/>
          </w:tcPr>
          <w:p w14:paraId="214DBAF8" w14:textId="77777777" w:rsidR="003A3108" w:rsidRDefault="003A3108" w:rsidP="003A3108">
            <w:pPr>
              <w:pStyle w:val="TableParagraph"/>
              <w:spacing w:line="249" w:lineRule="auto"/>
              <w:ind w:left="237" w:right="176" w:firstLine="59"/>
              <w:jc w:val="center"/>
              <w:rPr>
                <w:sz w:val="20"/>
              </w:rPr>
            </w:pPr>
            <w:r>
              <w:rPr>
                <w:sz w:val="20"/>
              </w:rPr>
              <w:t>Seguimiento</w:t>
            </w:r>
            <w:r>
              <w:rPr>
                <w:spacing w:val="-7"/>
                <w:sz w:val="20"/>
              </w:rPr>
              <w:t xml:space="preserve"> </w:t>
            </w:r>
            <w:r>
              <w:rPr>
                <w:sz w:val="20"/>
              </w:rPr>
              <w:t>al contrato del gestor para la disposición y</w:t>
            </w:r>
            <w:r>
              <w:rPr>
                <w:spacing w:val="27"/>
                <w:sz w:val="20"/>
              </w:rPr>
              <w:t xml:space="preserve"> </w:t>
            </w:r>
            <w:r>
              <w:rPr>
                <w:sz w:val="20"/>
              </w:rPr>
              <w:t>transporte</w:t>
            </w:r>
            <w:r>
              <w:rPr>
                <w:spacing w:val="26"/>
                <w:sz w:val="20"/>
              </w:rPr>
              <w:t xml:space="preserve"> </w:t>
            </w:r>
            <w:r>
              <w:rPr>
                <w:sz w:val="20"/>
              </w:rPr>
              <w:t>de</w:t>
            </w:r>
            <w:r>
              <w:rPr>
                <w:spacing w:val="27"/>
                <w:sz w:val="20"/>
              </w:rPr>
              <w:t xml:space="preserve"> </w:t>
            </w:r>
            <w:r>
              <w:rPr>
                <w:sz w:val="20"/>
              </w:rPr>
              <w:t>los residuos</w:t>
            </w:r>
            <w:r>
              <w:rPr>
                <w:spacing w:val="29"/>
                <w:sz w:val="20"/>
              </w:rPr>
              <w:t xml:space="preserve"> </w:t>
            </w:r>
            <w:r>
              <w:rPr>
                <w:spacing w:val="-2"/>
                <w:sz w:val="20"/>
              </w:rPr>
              <w:t>peligrosos</w:t>
            </w:r>
          </w:p>
          <w:p w14:paraId="3E0A829A" w14:textId="77777777" w:rsidR="003A3108" w:rsidRDefault="003A3108" w:rsidP="003A3108">
            <w:pPr>
              <w:pStyle w:val="TableParagraph"/>
              <w:spacing w:before="13" w:line="218" w:lineRule="exact"/>
              <w:ind w:left="62"/>
              <w:jc w:val="center"/>
              <w:rPr>
                <w:sz w:val="20"/>
              </w:rPr>
            </w:pPr>
            <w:r>
              <w:rPr>
                <w:sz w:val="20"/>
              </w:rPr>
              <w:t>según</w:t>
            </w:r>
            <w:r>
              <w:rPr>
                <w:spacing w:val="31"/>
                <w:sz w:val="20"/>
              </w:rPr>
              <w:t xml:space="preserve"> </w:t>
            </w:r>
            <w:r>
              <w:rPr>
                <w:sz w:val="20"/>
              </w:rPr>
              <w:t>la</w:t>
            </w:r>
            <w:r>
              <w:rPr>
                <w:spacing w:val="-3"/>
                <w:sz w:val="20"/>
              </w:rPr>
              <w:t xml:space="preserve"> </w:t>
            </w:r>
            <w:r>
              <w:rPr>
                <w:spacing w:val="-2"/>
                <w:sz w:val="20"/>
              </w:rPr>
              <w:t>normatividad</w:t>
            </w:r>
          </w:p>
        </w:tc>
        <w:tc>
          <w:tcPr>
            <w:tcW w:w="1670" w:type="dxa"/>
          </w:tcPr>
          <w:p w14:paraId="344124DD" w14:textId="77777777" w:rsidR="003A3108" w:rsidRDefault="003A3108" w:rsidP="003A3108">
            <w:pPr>
              <w:pStyle w:val="TableParagraph"/>
              <w:spacing w:before="230"/>
              <w:ind w:left="326" w:firstLine="91"/>
              <w:rPr>
                <w:sz w:val="20"/>
              </w:rPr>
            </w:pPr>
            <w:r>
              <w:rPr>
                <w:spacing w:val="-2"/>
                <w:sz w:val="20"/>
              </w:rPr>
              <w:t xml:space="preserve">Gestión </w:t>
            </w:r>
            <w:r>
              <w:rPr>
                <w:spacing w:val="-4"/>
                <w:sz w:val="20"/>
              </w:rPr>
              <w:t>Ambiental</w:t>
            </w:r>
          </w:p>
        </w:tc>
        <w:tc>
          <w:tcPr>
            <w:tcW w:w="1461" w:type="dxa"/>
          </w:tcPr>
          <w:p w14:paraId="423000BC" w14:textId="77777777" w:rsidR="003A3108" w:rsidRDefault="003A3108" w:rsidP="003A3108">
            <w:pPr>
              <w:pStyle w:val="TableParagraph"/>
              <w:spacing w:before="126"/>
              <w:ind w:left="235" w:firstLine="175"/>
              <w:rPr>
                <w:sz w:val="20"/>
              </w:rPr>
            </w:pPr>
            <w:r>
              <w:rPr>
                <w:sz w:val="20"/>
              </w:rPr>
              <w:t xml:space="preserve">abril - </w:t>
            </w:r>
            <w:r>
              <w:rPr>
                <w:spacing w:val="-4"/>
                <w:sz w:val="20"/>
              </w:rPr>
              <w:t>diciembre</w:t>
            </w:r>
          </w:p>
        </w:tc>
        <w:tc>
          <w:tcPr>
            <w:tcW w:w="1177" w:type="dxa"/>
          </w:tcPr>
          <w:p w14:paraId="46990CF4" w14:textId="77777777" w:rsidR="003A3108" w:rsidRDefault="003A3108" w:rsidP="003A3108">
            <w:pPr>
              <w:pStyle w:val="TableParagraph"/>
              <w:spacing w:before="126"/>
              <w:ind w:left="124" w:firstLine="19"/>
              <w:rPr>
                <w:sz w:val="20"/>
              </w:rPr>
            </w:pPr>
            <w:r>
              <w:rPr>
                <w:spacing w:val="-2"/>
                <w:sz w:val="20"/>
              </w:rPr>
              <w:t xml:space="preserve">Personal </w:t>
            </w:r>
            <w:r>
              <w:rPr>
                <w:spacing w:val="-4"/>
                <w:sz w:val="20"/>
              </w:rPr>
              <w:t>calificado</w:t>
            </w:r>
          </w:p>
        </w:tc>
        <w:tc>
          <w:tcPr>
            <w:tcW w:w="1645" w:type="dxa"/>
          </w:tcPr>
          <w:p w14:paraId="7892D29D" w14:textId="77777777" w:rsidR="003A3108" w:rsidRDefault="003A3108" w:rsidP="003A3108">
            <w:pPr>
              <w:pStyle w:val="TableParagraph"/>
              <w:spacing w:before="119"/>
              <w:ind w:left="81" w:right="576" w:hanging="65"/>
              <w:rPr>
                <w:sz w:val="20"/>
              </w:rPr>
            </w:pPr>
            <w:r>
              <w:rPr>
                <w:spacing w:val="-2"/>
                <w:sz w:val="20"/>
              </w:rPr>
              <w:t>Equipo</w:t>
            </w:r>
            <w:r>
              <w:rPr>
                <w:spacing w:val="-18"/>
                <w:sz w:val="20"/>
              </w:rPr>
              <w:t xml:space="preserve"> </w:t>
            </w:r>
            <w:r>
              <w:rPr>
                <w:spacing w:val="-2"/>
                <w:sz w:val="20"/>
              </w:rPr>
              <w:t>de cómputo</w:t>
            </w:r>
          </w:p>
        </w:tc>
        <w:tc>
          <w:tcPr>
            <w:tcW w:w="1203" w:type="dxa"/>
          </w:tcPr>
          <w:p w14:paraId="33A6D968" w14:textId="77777777" w:rsidR="003A3108" w:rsidRDefault="003A3108" w:rsidP="003A3108">
            <w:pPr>
              <w:pStyle w:val="TableParagraph"/>
              <w:spacing w:before="126"/>
              <w:ind w:left="152" w:hanging="77"/>
              <w:rPr>
                <w:sz w:val="20"/>
              </w:rPr>
            </w:pPr>
            <w:r>
              <w:rPr>
                <w:spacing w:val="-4"/>
                <w:sz w:val="20"/>
              </w:rPr>
              <w:t xml:space="preserve">Capacidad </w:t>
            </w:r>
            <w:r>
              <w:rPr>
                <w:spacing w:val="-2"/>
                <w:sz w:val="20"/>
              </w:rPr>
              <w:t>instalada</w:t>
            </w:r>
          </w:p>
        </w:tc>
      </w:tr>
      <w:tr w:rsidR="003A3108" w14:paraId="2B42ABD4" w14:textId="77777777" w:rsidTr="003A3108">
        <w:trPr>
          <w:trHeight w:val="363"/>
        </w:trPr>
        <w:tc>
          <w:tcPr>
            <w:tcW w:w="2419" w:type="dxa"/>
          </w:tcPr>
          <w:p w14:paraId="4DC6F4DA" w14:textId="77777777" w:rsidR="003A3108" w:rsidRDefault="003A3108" w:rsidP="003A3108">
            <w:pPr>
              <w:pStyle w:val="TableParagraph"/>
              <w:spacing w:before="119" w:line="228" w:lineRule="exact"/>
              <w:ind w:left="316" w:right="181" w:hanging="15"/>
              <w:rPr>
                <w:sz w:val="20"/>
              </w:rPr>
            </w:pPr>
            <w:r>
              <w:rPr>
                <w:sz w:val="20"/>
              </w:rPr>
              <w:t>Realizar</w:t>
            </w:r>
            <w:r>
              <w:rPr>
                <w:spacing w:val="-14"/>
                <w:sz w:val="20"/>
              </w:rPr>
              <w:t xml:space="preserve"> </w:t>
            </w:r>
            <w:r>
              <w:rPr>
                <w:sz w:val="20"/>
              </w:rPr>
              <w:t>reporte</w:t>
            </w:r>
            <w:r>
              <w:rPr>
                <w:spacing w:val="-14"/>
                <w:sz w:val="20"/>
              </w:rPr>
              <w:t xml:space="preserve"> </w:t>
            </w:r>
            <w:r>
              <w:rPr>
                <w:sz w:val="20"/>
              </w:rPr>
              <w:t>de RESPEL</w:t>
            </w:r>
            <w:r>
              <w:rPr>
                <w:spacing w:val="-9"/>
                <w:sz w:val="20"/>
              </w:rPr>
              <w:t xml:space="preserve"> </w:t>
            </w:r>
            <w:r>
              <w:rPr>
                <w:sz w:val="20"/>
              </w:rPr>
              <w:t>al</w:t>
            </w:r>
            <w:r>
              <w:rPr>
                <w:spacing w:val="-9"/>
                <w:sz w:val="20"/>
              </w:rPr>
              <w:t xml:space="preserve"> </w:t>
            </w:r>
            <w:r>
              <w:rPr>
                <w:spacing w:val="-2"/>
                <w:sz w:val="20"/>
              </w:rPr>
              <w:t>IDEAM</w:t>
            </w:r>
          </w:p>
        </w:tc>
        <w:tc>
          <w:tcPr>
            <w:tcW w:w="1670" w:type="dxa"/>
          </w:tcPr>
          <w:p w14:paraId="64AC1FE4" w14:textId="77777777" w:rsidR="003A3108" w:rsidRDefault="003A3108" w:rsidP="003A3108">
            <w:pPr>
              <w:pStyle w:val="TableParagraph"/>
              <w:spacing w:before="119" w:line="228" w:lineRule="exact"/>
              <w:ind w:left="326" w:firstLine="91"/>
              <w:rPr>
                <w:sz w:val="20"/>
              </w:rPr>
            </w:pPr>
            <w:r>
              <w:rPr>
                <w:spacing w:val="-2"/>
                <w:sz w:val="20"/>
              </w:rPr>
              <w:t xml:space="preserve">Gestión </w:t>
            </w:r>
            <w:r>
              <w:rPr>
                <w:spacing w:val="-4"/>
                <w:sz w:val="20"/>
              </w:rPr>
              <w:t>Ambiental</w:t>
            </w:r>
          </w:p>
        </w:tc>
        <w:tc>
          <w:tcPr>
            <w:tcW w:w="1461" w:type="dxa"/>
          </w:tcPr>
          <w:p w14:paraId="3A505FB8" w14:textId="77777777" w:rsidR="003A3108" w:rsidRDefault="003A3108" w:rsidP="003A3108">
            <w:pPr>
              <w:pStyle w:val="TableParagraph"/>
              <w:spacing w:before="134"/>
              <w:ind w:left="20" w:right="1"/>
              <w:jc w:val="center"/>
              <w:rPr>
                <w:sz w:val="20"/>
              </w:rPr>
            </w:pPr>
            <w:r>
              <w:rPr>
                <w:spacing w:val="-2"/>
                <w:sz w:val="20"/>
              </w:rPr>
              <w:t>marzo</w:t>
            </w:r>
          </w:p>
        </w:tc>
        <w:tc>
          <w:tcPr>
            <w:tcW w:w="1177" w:type="dxa"/>
          </w:tcPr>
          <w:p w14:paraId="3874F348" w14:textId="77777777" w:rsidR="003A3108" w:rsidRDefault="003A3108" w:rsidP="003A3108">
            <w:pPr>
              <w:pStyle w:val="TableParagraph"/>
              <w:spacing w:before="14" w:line="264" w:lineRule="auto"/>
              <w:ind w:left="124" w:firstLine="19"/>
              <w:rPr>
                <w:sz w:val="20"/>
              </w:rPr>
            </w:pPr>
            <w:r>
              <w:rPr>
                <w:spacing w:val="-2"/>
                <w:sz w:val="20"/>
              </w:rPr>
              <w:t xml:space="preserve">Personal </w:t>
            </w:r>
            <w:r>
              <w:rPr>
                <w:spacing w:val="-4"/>
                <w:sz w:val="20"/>
              </w:rPr>
              <w:t>calificado</w:t>
            </w:r>
          </w:p>
        </w:tc>
        <w:tc>
          <w:tcPr>
            <w:tcW w:w="1645" w:type="dxa"/>
          </w:tcPr>
          <w:p w14:paraId="79A5D809" w14:textId="77777777" w:rsidR="003A3108" w:rsidRDefault="003A3108" w:rsidP="003A3108">
            <w:pPr>
              <w:pStyle w:val="TableParagraph"/>
              <w:spacing w:before="14" w:line="264" w:lineRule="auto"/>
              <w:ind w:left="81" w:right="576" w:hanging="65"/>
              <w:rPr>
                <w:sz w:val="20"/>
              </w:rPr>
            </w:pPr>
            <w:r>
              <w:rPr>
                <w:spacing w:val="-2"/>
                <w:sz w:val="20"/>
              </w:rPr>
              <w:t>Equipo</w:t>
            </w:r>
            <w:r>
              <w:rPr>
                <w:spacing w:val="-18"/>
                <w:sz w:val="20"/>
              </w:rPr>
              <w:t xml:space="preserve"> </w:t>
            </w:r>
            <w:r>
              <w:rPr>
                <w:spacing w:val="-2"/>
                <w:sz w:val="20"/>
              </w:rPr>
              <w:t>de cómputo</w:t>
            </w:r>
          </w:p>
        </w:tc>
        <w:tc>
          <w:tcPr>
            <w:tcW w:w="1203" w:type="dxa"/>
          </w:tcPr>
          <w:p w14:paraId="6A5DCB07" w14:textId="77777777" w:rsidR="003A3108" w:rsidRDefault="003A3108" w:rsidP="003A3108">
            <w:pPr>
              <w:pStyle w:val="TableParagraph"/>
              <w:spacing w:before="14" w:line="264" w:lineRule="auto"/>
              <w:ind w:left="152" w:hanging="77"/>
              <w:rPr>
                <w:sz w:val="20"/>
              </w:rPr>
            </w:pPr>
            <w:r>
              <w:rPr>
                <w:spacing w:val="-4"/>
                <w:sz w:val="20"/>
              </w:rPr>
              <w:t xml:space="preserve">Capacidad </w:t>
            </w:r>
            <w:r>
              <w:rPr>
                <w:spacing w:val="-2"/>
                <w:sz w:val="20"/>
              </w:rPr>
              <w:t>instalada</w:t>
            </w:r>
          </w:p>
        </w:tc>
      </w:tr>
    </w:tbl>
    <w:p w14:paraId="6A079233" w14:textId="77777777" w:rsidR="00F94E3F" w:rsidRDefault="00F94E3F" w:rsidP="005E21A7">
      <w:pPr>
        <w:pStyle w:val="Prrafodelista"/>
        <w:spacing w:after="0"/>
        <w:rPr>
          <w:rFonts w:ascii="Arial" w:hAnsi="Arial" w:cs="Arial"/>
          <w:b/>
          <w:sz w:val="24"/>
          <w:szCs w:val="24"/>
        </w:rPr>
      </w:pPr>
    </w:p>
    <w:p w14:paraId="46DBAC2F" w14:textId="77777777" w:rsidR="00F94E3F" w:rsidRDefault="00F94E3F" w:rsidP="005E21A7">
      <w:pPr>
        <w:pStyle w:val="Prrafodelista"/>
        <w:spacing w:after="0"/>
        <w:rPr>
          <w:rFonts w:ascii="Arial" w:hAnsi="Arial" w:cs="Arial"/>
          <w:b/>
          <w:sz w:val="24"/>
          <w:szCs w:val="24"/>
        </w:rPr>
      </w:pPr>
    </w:p>
    <w:p w14:paraId="089B2F7D" w14:textId="4B43690A" w:rsidR="00F94E3F" w:rsidRDefault="003A3108" w:rsidP="003A3108">
      <w:pPr>
        <w:pStyle w:val="Prrafodelista"/>
        <w:spacing w:after="0"/>
        <w:jc w:val="center"/>
        <w:rPr>
          <w:rFonts w:ascii="Arial" w:hAnsi="Arial" w:cs="Arial"/>
          <w:b/>
          <w:sz w:val="24"/>
          <w:szCs w:val="24"/>
        </w:rPr>
      </w:pPr>
      <w:r>
        <w:rPr>
          <w:rFonts w:ascii="Arial" w:hAnsi="Arial" w:cs="Arial"/>
          <w:b/>
          <w:sz w:val="24"/>
          <w:szCs w:val="24"/>
        </w:rPr>
        <w:t>INDICADORES</w:t>
      </w:r>
    </w:p>
    <w:p w14:paraId="72340BFB" w14:textId="77777777" w:rsidR="003A3108" w:rsidRDefault="003A3108" w:rsidP="003A3108">
      <w:pPr>
        <w:pStyle w:val="Prrafodelista"/>
        <w:spacing w:after="0"/>
        <w:jc w:val="center"/>
        <w:rPr>
          <w:rFonts w:ascii="Arial" w:hAnsi="Arial" w:cs="Arial"/>
          <w:b/>
          <w:sz w:val="24"/>
          <w:szCs w:val="24"/>
        </w:rPr>
      </w:pPr>
    </w:p>
    <w:tbl>
      <w:tblPr>
        <w:tblStyle w:val="TableNormal"/>
        <w:tblpPr w:leftFromText="141" w:rightFromText="141" w:vertAnchor="text" w:horzAnchor="margin" w:tblpY="106"/>
        <w:tblW w:w="8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2335"/>
        <w:gridCol w:w="1500"/>
        <w:gridCol w:w="1273"/>
        <w:gridCol w:w="1898"/>
      </w:tblGrid>
      <w:tr w:rsidR="003A3108" w14:paraId="0BBACE9D" w14:textId="77777777" w:rsidTr="007B5E29">
        <w:trPr>
          <w:trHeight w:val="816"/>
        </w:trPr>
        <w:tc>
          <w:tcPr>
            <w:tcW w:w="1961" w:type="dxa"/>
          </w:tcPr>
          <w:p w14:paraId="28F1B371" w14:textId="77777777" w:rsidR="003A3108" w:rsidRDefault="003A3108" w:rsidP="003A3108">
            <w:pPr>
              <w:pStyle w:val="TableParagraph"/>
              <w:spacing w:before="23"/>
              <w:rPr>
                <w:rFonts w:ascii="Arial"/>
                <w:b/>
                <w:sz w:val="20"/>
              </w:rPr>
            </w:pPr>
          </w:p>
          <w:p w14:paraId="5B7DC83F" w14:textId="77777777" w:rsidR="003A3108" w:rsidRDefault="003A3108" w:rsidP="003A3108">
            <w:pPr>
              <w:pStyle w:val="TableParagraph"/>
              <w:spacing w:before="1"/>
              <w:ind w:left="515"/>
              <w:rPr>
                <w:rFonts w:ascii="Arial"/>
                <w:b/>
                <w:sz w:val="20"/>
              </w:rPr>
            </w:pPr>
            <w:r>
              <w:rPr>
                <w:rFonts w:ascii="Arial"/>
                <w:b/>
                <w:spacing w:val="-2"/>
                <w:sz w:val="20"/>
              </w:rPr>
              <w:t>Indicador</w:t>
            </w:r>
          </w:p>
        </w:tc>
        <w:tc>
          <w:tcPr>
            <w:tcW w:w="2335" w:type="dxa"/>
          </w:tcPr>
          <w:p w14:paraId="03780B15" w14:textId="77777777" w:rsidR="003A3108" w:rsidRDefault="003A3108" w:rsidP="003A3108">
            <w:pPr>
              <w:pStyle w:val="TableParagraph"/>
              <w:spacing w:before="23"/>
              <w:rPr>
                <w:rFonts w:ascii="Arial"/>
                <w:b/>
                <w:sz w:val="20"/>
              </w:rPr>
            </w:pPr>
          </w:p>
          <w:p w14:paraId="2F4DD136" w14:textId="77777777" w:rsidR="003A3108" w:rsidRDefault="003A3108" w:rsidP="003A3108">
            <w:pPr>
              <w:pStyle w:val="TableParagraph"/>
              <w:spacing w:before="1"/>
              <w:ind w:left="751"/>
              <w:rPr>
                <w:rFonts w:ascii="Arial" w:hAnsi="Arial"/>
                <w:b/>
                <w:sz w:val="20"/>
              </w:rPr>
            </w:pPr>
            <w:r>
              <w:rPr>
                <w:rFonts w:ascii="Arial" w:hAnsi="Arial"/>
                <w:b/>
                <w:spacing w:val="-2"/>
                <w:sz w:val="20"/>
              </w:rPr>
              <w:t>Fórmula</w:t>
            </w:r>
          </w:p>
        </w:tc>
        <w:tc>
          <w:tcPr>
            <w:tcW w:w="1500" w:type="dxa"/>
          </w:tcPr>
          <w:p w14:paraId="575FE161" w14:textId="77777777" w:rsidR="003A3108" w:rsidRDefault="003A3108" w:rsidP="003A3108">
            <w:pPr>
              <w:pStyle w:val="TableParagraph"/>
              <w:spacing w:before="230"/>
              <w:ind w:left="114"/>
              <w:rPr>
                <w:rFonts w:ascii="Arial"/>
                <w:b/>
                <w:sz w:val="20"/>
              </w:rPr>
            </w:pPr>
            <w:r>
              <w:rPr>
                <w:rFonts w:ascii="Arial"/>
                <w:b/>
                <w:spacing w:val="-2"/>
                <w:sz w:val="20"/>
              </w:rPr>
              <w:t>Responsable</w:t>
            </w:r>
          </w:p>
        </w:tc>
        <w:tc>
          <w:tcPr>
            <w:tcW w:w="1273" w:type="dxa"/>
          </w:tcPr>
          <w:p w14:paraId="14561B23" w14:textId="77777777" w:rsidR="003A3108" w:rsidRDefault="003A3108" w:rsidP="003A3108">
            <w:pPr>
              <w:pStyle w:val="TableParagraph"/>
              <w:spacing w:before="150"/>
              <w:ind w:left="38" w:firstLine="48"/>
              <w:rPr>
                <w:rFonts w:ascii="Arial" w:hAnsi="Arial"/>
                <w:b/>
                <w:sz w:val="20"/>
              </w:rPr>
            </w:pPr>
            <w:r>
              <w:rPr>
                <w:rFonts w:ascii="Arial" w:hAnsi="Arial"/>
                <w:b/>
                <w:spacing w:val="-2"/>
                <w:sz w:val="20"/>
              </w:rPr>
              <w:t xml:space="preserve">Frecuencia </w:t>
            </w:r>
            <w:r>
              <w:rPr>
                <w:rFonts w:ascii="Arial" w:hAnsi="Arial"/>
                <w:b/>
                <w:sz w:val="20"/>
              </w:rPr>
              <w:t>de</w:t>
            </w:r>
            <w:r>
              <w:rPr>
                <w:rFonts w:ascii="Arial" w:hAnsi="Arial"/>
                <w:b/>
                <w:spacing w:val="-4"/>
                <w:sz w:val="20"/>
              </w:rPr>
              <w:t xml:space="preserve"> medición</w:t>
            </w:r>
          </w:p>
        </w:tc>
        <w:tc>
          <w:tcPr>
            <w:tcW w:w="1898" w:type="dxa"/>
          </w:tcPr>
          <w:p w14:paraId="465BB979" w14:textId="77777777" w:rsidR="003A3108" w:rsidRDefault="003A3108" w:rsidP="003A3108">
            <w:pPr>
              <w:pStyle w:val="TableParagraph"/>
              <w:spacing w:before="23"/>
              <w:rPr>
                <w:rFonts w:ascii="Arial"/>
                <w:b/>
                <w:sz w:val="20"/>
              </w:rPr>
            </w:pPr>
          </w:p>
          <w:p w14:paraId="47E733CB" w14:textId="77777777" w:rsidR="003A3108" w:rsidRDefault="003A3108" w:rsidP="003A3108">
            <w:pPr>
              <w:pStyle w:val="TableParagraph"/>
              <w:spacing w:before="1"/>
              <w:ind w:left="18"/>
              <w:jc w:val="center"/>
              <w:rPr>
                <w:rFonts w:ascii="Arial"/>
                <w:b/>
                <w:sz w:val="20"/>
              </w:rPr>
            </w:pPr>
            <w:r>
              <w:rPr>
                <w:rFonts w:ascii="Arial"/>
                <w:b/>
                <w:spacing w:val="-4"/>
                <w:sz w:val="20"/>
              </w:rPr>
              <w:t>Meta</w:t>
            </w:r>
          </w:p>
        </w:tc>
      </w:tr>
      <w:tr w:rsidR="003A3108" w14:paraId="0774FD19" w14:textId="77777777" w:rsidTr="007B5E29">
        <w:trPr>
          <w:trHeight w:val="1570"/>
        </w:trPr>
        <w:tc>
          <w:tcPr>
            <w:tcW w:w="1961" w:type="dxa"/>
          </w:tcPr>
          <w:p w14:paraId="189504AD" w14:textId="77777777" w:rsidR="003A3108" w:rsidRDefault="003A3108" w:rsidP="003A3108">
            <w:pPr>
              <w:pStyle w:val="TableParagraph"/>
              <w:spacing w:before="112"/>
              <w:rPr>
                <w:rFonts w:ascii="Arial"/>
                <w:b/>
                <w:sz w:val="20"/>
              </w:rPr>
            </w:pPr>
          </w:p>
          <w:p w14:paraId="27E117B2" w14:textId="77777777" w:rsidR="003A3108" w:rsidRDefault="003A3108" w:rsidP="003A3108">
            <w:pPr>
              <w:pStyle w:val="TableParagraph"/>
              <w:ind w:left="38" w:right="27"/>
              <w:jc w:val="center"/>
              <w:rPr>
                <w:sz w:val="20"/>
              </w:rPr>
            </w:pPr>
            <w:r>
              <w:rPr>
                <w:spacing w:val="-2"/>
                <w:sz w:val="20"/>
              </w:rPr>
              <w:t>Cumplimiento</w:t>
            </w:r>
            <w:r>
              <w:rPr>
                <w:spacing w:val="-12"/>
                <w:sz w:val="20"/>
              </w:rPr>
              <w:t xml:space="preserve"> </w:t>
            </w:r>
            <w:r>
              <w:rPr>
                <w:spacing w:val="-2"/>
                <w:sz w:val="20"/>
              </w:rPr>
              <w:t>de actividades realizadas</w:t>
            </w:r>
          </w:p>
        </w:tc>
        <w:tc>
          <w:tcPr>
            <w:tcW w:w="2335" w:type="dxa"/>
          </w:tcPr>
          <w:p w14:paraId="0156E002" w14:textId="77777777" w:rsidR="003A3108" w:rsidRDefault="003A3108" w:rsidP="003A3108">
            <w:pPr>
              <w:pStyle w:val="TableParagraph"/>
              <w:spacing w:before="227"/>
              <w:ind w:right="452"/>
              <w:jc w:val="center"/>
              <w:rPr>
                <w:sz w:val="20"/>
              </w:rPr>
            </w:pPr>
            <w:proofErr w:type="spellStart"/>
            <w:r>
              <w:rPr>
                <w:sz w:val="20"/>
              </w:rPr>
              <w:t>N°</w:t>
            </w:r>
            <w:proofErr w:type="spellEnd"/>
            <w:r>
              <w:rPr>
                <w:spacing w:val="-14"/>
                <w:sz w:val="20"/>
              </w:rPr>
              <w:t xml:space="preserve"> </w:t>
            </w:r>
            <w:r>
              <w:rPr>
                <w:sz w:val="20"/>
              </w:rPr>
              <w:t>de</w:t>
            </w:r>
            <w:r>
              <w:rPr>
                <w:spacing w:val="-13"/>
                <w:sz w:val="20"/>
              </w:rPr>
              <w:t xml:space="preserve"> </w:t>
            </w:r>
            <w:r>
              <w:rPr>
                <w:sz w:val="20"/>
              </w:rPr>
              <w:t>actividades realizadas</w:t>
            </w:r>
            <w:r>
              <w:rPr>
                <w:spacing w:val="-14"/>
                <w:sz w:val="20"/>
              </w:rPr>
              <w:t xml:space="preserve"> </w:t>
            </w:r>
            <w:r>
              <w:rPr>
                <w:sz w:val="20"/>
              </w:rPr>
              <w:t>/</w:t>
            </w:r>
            <w:r>
              <w:rPr>
                <w:spacing w:val="-14"/>
                <w:sz w:val="20"/>
              </w:rPr>
              <w:t xml:space="preserve"> </w:t>
            </w:r>
            <w:proofErr w:type="spellStart"/>
            <w:r>
              <w:rPr>
                <w:sz w:val="20"/>
              </w:rPr>
              <w:t>N°</w:t>
            </w:r>
            <w:proofErr w:type="spellEnd"/>
            <w:r>
              <w:rPr>
                <w:spacing w:val="-14"/>
                <w:sz w:val="20"/>
              </w:rPr>
              <w:t xml:space="preserve"> </w:t>
            </w:r>
            <w:r>
              <w:rPr>
                <w:sz w:val="20"/>
              </w:rPr>
              <w:t xml:space="preserve">de </w:t>
            </w:r>
            <w:r>
              <w:rPr>
                <w:spacing w:val="-2"/>
                <w:sz w:val="20"/>
              </w:rPr>
              <w:t xml:space="preserve">actividades </w:t>
            </w:r>
            <w:r>
              <w:rPr>
                <w:sz w:val="20"/>
              </w:rPr>
              <w:t>planeadas</w:t>
            </w:r>
            <w:r>
              <w:rPr>
                <w:spacing w:val="-3"/>
                <w:sz w:val="20"/>
              </w:rPr>
              <w:t xml:space="preserve"> </w:t>
            </w:r>
            <w:r>
              <w:rPr>
                <w:sz w:val="20"/>
              </w:rPr>
              <w:t>*100</w:t>
            </w:r>
          </w:p>
        </w:tc>
        <w:tc>
          <w:tcPr>
            <w:tcW w:w="1500" w:type="dxa"/>
          </w:tcPr>
          <w:p w14:paraId="7CDC661E" w14:textId="77777777" w:rsidR="003A3108" w:rsidRDefault="003A3108" w:rsidP="003A3108">
            <w:pPr>
              <w:pStyle w:val="TableParagraph"/>
              <w:rPr>
                <w:rFonts w:ascii="Arial"/>
                <w:b/>
                <w:sz w:val="20"/>
              </w:rPr>
            </w:pPr>
          </w:p>
          <w:p w14:paraId="2E469259" w14:textId="77777777" w:rsidR="003A3108" w:rsidRDefault="003A3108" w:rsidP="003A3108">
            <w:pPr>
              <w:pStyle w:val="TableParagraph"/>
              <w:spacing w:before="113"/>
              <w:rPr>
                <w:rFonts w:ascii="Arial"/>
                <w:b/>
                <w:sz w:val="20"/>
              </w:rPr>
            </w:pPr>
          </w:p>
          <w:p w14:paraId="646932AD" w14:textId="77777777" w:rsidR="003A3108" w:rsidRDefault="003A3108" w:rsidP="003A3108">
            <w:pPr>
              <w:pStyle w:val="TableParagraph"/>
              <w:ind w:left="301" w:firstLine="88"/>
              <w:rPr>
                <w:sz w:val="20"/>
              </w:rPr>
            </w:pPr>
            <w:r>
              <w:rPr>
                <w:spacing w:val="-2"/>
                <w:sz w:val="20"/>
              </w:rPr>
              <w:t xml:space="preserve">Gestión </w:t>
            </w:r>
            <w:r>
              <w:rPr>
                <w:spacing w:val="-4"/>
                <w:sz w:val="20"/>
              </w:rPr>
              <w:t>ambiental</w:t>
            </w:r>
          </w:p>
        </w:tc>
        <w:tc>
          <w:tcPr>
            <w:tcW w:w="1273" w:type="dxa"/>
          </w:tcPr>
          <w:p w14:paraId="32CA0897" w14:textId="77777777" w:rsidR="003A3108" w:rsidRDefault="003A3108" w:rsidP="003A3108">
            <w:pPr>
              <w:pStyle w:val="TableParagraph"/>
              <w:rPr>
                <w:rFonts w:ascii="Arial"/>
                <w:b/>
                <w:sz w:val="20"/>
              </w:rPr>
            </w:pPr>
          </w:p>
          <w:p w14:paraId="0BB8585C" w14:textId="77777777" w:rsidR="003A3108" w:rsidRDefault="003A3108" w:rsidP="003A3108">
            <w:pPr>
              <w:pStyle w:val="TableParagraph"/>
              <w:spacing w:before="228"/>
              <w:rPr>
                <w:rFonts w:ascii="Arial"/>
                <w:b/>
                <w:sz w:val="20"/>
              </w:rPr>
            </w:pPr>
          </w:p>
          <w:p w14:paraId="3A226A2F" w14:textId="77777777" w:rsidR="003A3108" w:rsidRDefault="003A3108" w:rsidP="003A3108">
            <w:pPr>
              <w:pStyle w:val="TableParagraph"/>
              <w:ind w:left="3"/>
              <w:jc w:val="center"/>
              <w:rPr>
                <w:sz w:val="20"/>
              </w:rPr>
            </w:pPr>
            <w:r>
              <w:rPr>
                <w:spacing w:val="-2"/>
                <w:sz w:val="20"/>
              </w:rPr>
              <w:t>semestral</w:t>
            </w:r>
          </w:p>
        </w:tc>
        <w:tc>
          <w:tcPr>
            <w:tcW w:w="1898" w:type="dxa"/>
          </w:tcPr>
          <w:p w14:paraId="55505FB8" w14:textId="77777777" w:rsidR="003A3108" w:rsidRDefault="003A3108" w:rsidP="003A3108">
            <w:pPr>
              <w:pStyle w:val="TableParagraph"/>
              <w:spacing w:before="209" w:line="230" w:lineRule="atLeast"/>
              <w:ind w:left="18" w:right="161" w:firstLine="4"/>
              <w:jc w:val="center"/>
              <w:rPr>
                <w:sz w:val="20"/>
              </w:rPr>
            </w:pPr>
            <w:r>
              <w:rPr>
                <w:sz w:val="20"/>
              </w:rPr>
              <w:t xml:space="preserve">Cumplir con el 100% de las </w:t>
            </w:r>
            <w:r>
              <w:rPr>
                <w:spacing w:val="-2"/>
                <w:sz w:val="20"/>
              </w:rPr>
              <w:t xml:space="preserve">actividades </w:t>
            </w:r>
            <w:r>
              <w:rPr>
                <w:sz w:val="20"/>
              </w:rPr>
              <w:t>planeadas en el programa</w:t>
            </w:r>
            <w:r>
              <w:rPr>
                <w:spacing w:val="-14"/>
                <w:sz w:val="20"/>
              </w:rPr>
              <w:t xml:space="preserve"> </w:t>
            </w:r>
            <w:r>
              <w:rPr>
                <w:sz w:val="20"/>
              </w:rPr>
              <w:t>indicado</w:t>
            </w:r>
          </w:p>
        </w:tc>
      </w:tr>
      <w:tr w:rsidR="003A3108" w14:paraId="19C51258" w14:textId="77777777" w:rsidTr="007B5E29">
        <w:trPr>
          <w:trHeight w:val="1762"/>
        </w:trPr>
        <w:tc>
          <w:tcPr>
            <w:tcW w:w="1961" w:type="dxa"/>
          </w:tcPr>
          <w:p w14:paraId="2E1E6719" w14:textId="77777777" w:rsidR="003A3108" w:rsidRDefault="003A3108" w:rsidP="003A3108">
            <w:pPr>
              <w:pStyle w:val="TableParagraph"/>
              <w:rPr>
                <w:rFonts w:ascii="Arial"/>
                <w:b/>
                <w:sz w:val="20"/>
              </w:rPr>
            </w:pPr>
          </w:p>
          <w:p w14:paraId="5F65FAB4" w14:textId="77777777" w:rsidR="003A3108" w:rsidRDefault="003A3108" w:rsidP="003A3108">
            <w:pPr>
              <w:pStyle w:val="TableParagraph"/>
              <w:spacing w:before="197"/>
              <w:rPr>
                <w:rFonts w:ascii="Arial"/>
                <w:b/>
                <w:sz w:val="20"/>
              </w:rPr>
            </w:pPr>
          </w:p>
          <w:p w14:paraId="664FB650" w14:textId="77777777" w:rsidR="003A3108" w:rsidRDefault="003A3108" w:rsidP="003A3108">
            <w:pPr>
              <w:pStyle w:val="TableParagraph"/>
              <w:ind w:left="153" w:firstLine="112"/>
              <w:rPr>
                <w:sz w:val="20"/>
              </w:rPr>
            </w:pPr>
            <w:r>
              <w:rPr>
                <w:sz w:val="20"/>
              </w:rPr>
              <w:t>Generación</w:t>
            </w:r>
            <w:r>
              <w:rPr>
                <w:spacing w:val="-1"/>
                <w:sz w:val="20"/>
              </w:rPr>
              <w:t xml:space="preserve"> </w:t>
            </w:r>
            <w:r>
              <w:rPr>
                <w:sz w:val="20"/>
              </w:rPr>
              <w:t xml:space="preserve">per </w:t>
            </w:r>
            <w:r>
              <w:rPr>
                <w:spacing w:val="-2"/>
                <w:sz w:val="20"/>
              </w:rPr>
              <w:t>cápita</w:t>
            </w:r>
            <w:r>
              <w:rPr>
                <w:spacing w:val="-12"/>
                <w:sz w:val="20"/>
              </w:rPr>
              <w:t xml:space="preserve"> </w:t>
            </w:r>
            <w:r>
              <w:rPr>
                <w:spacing w:val="-2"/>
                <w:sz w:val="20"/>
              </w:rPr>
              <w:t>de</w:t>
            </w:r>
            <w:r>
              <w:rPr>
                <w:spacing w:val="-12"/>
                <w:sz w:val="20"/>
              </w:rPr>
              <w:t xml:space="preserve"> </w:t>
            </w:r>
            <w:r>
              <w:rPr>
                <w:spacing w:val="-2"/>
                <w:sz w:val="20"/>
              </w:rPr>
              <w:t>residuos</w:t>
            </w:r>
          </w:p>
        </w:tc>
        <w:tc>
          <w:tcPr>
            <w:tcW w:w="2335" w:type="dxa"/>
          </w:tcPr>
          <w:p w14:paraId="1B11FC9F" w14:textId="77777777" w:rsidR="003A3108" w:rsidRDefault="003A3108" w:rsidP="003A3108">
            <w:pPr>
              <w:pStyle w:val="TableParagraph"/>
              <w:spacing w:before="197"/>
              <w:rPr>
                <w:rFonts w:ascii="Arial"/>
                <w:b/>
                <w:sz w:val="20"/>
              </w:rPr>
            </w:pPr>
          </w:p>
          <w:p w14:paraId="1C152646" w14:textId="77777777" w:rsidR="003A3108" w:rsidRDefault="003A3108" w:rsidP="003A3108">
            <w:pPr>
              <w:pStyle w:val="TableParagraph"/>
              <w:ind w:left="119" w:right="240" w:hanging="3"/>
              <w:jc w:val="center"/>
              <w:rPr>
                <w:sz w:val="20"/>
              </w:rPr>
            </w:pPr>
            <w:r>
              <w:rPr>
                <w:sz w:val="20"/>
              </w:rPr>
              <w:t>Cantidad</w:t>
            </w:r>
            <w:r>
              <w:rPr>
                <w:spacing w:val="-14"/>
                <w:sz w:val="20"/>
              </w:rPr>
              <w:t xml:space="preserve"> </w:t>
            </w:r>
            <w:r>
              <w:rPr>
                <w:sz w:val="20"/>
              </w:rPr>
              <w:t>de</w:t>
            </w:r>
            <w:r>
              <w:rPr>
                <w:spacing w:val="-14"/>
                <w:sz w:val="20"/>
              </w:rPr>
              <w:t xml:space="preserve"> </w:t>
            </w:r>
            <w:r>
              <w:rPr>
                <w:sz w:val="20"/>
              </w:rPr>
              <w:t>residuos generados</w:t>
            </w:r>
            <w:r>
              <w:rPr>
                <w:spacing w:val="-14"/>
                <w:sz w:val="20"/>
              </w:rPr>
              <w:t xml:space="preserve"> </w:t>
            </w:r>
            <w:r>
              <w:rPr>
                <w:sz w:val="20"/>
              </w:rPr>
              <w:t>Kg</w:t>
            </w:r>
            <w:r>
              <w:rPr>
                <w:spacing w:val="-14"/>
                <w:sz w:val="20"/>
              </w:rPr>
              <w:t xml:space="preserve"> </w:t>
            </w:r>
            <w:r>
              <w:rPr>
                <w:sz w:val="20"/>
              </w:rPr>
              <w:t>/</w:t>
            </w:r>
            <w:r>
              <w:rPr>
                <w:spacing w:val="-14"/>
                <w:sz w:val="20"/>
              </w:rPr>
              <w:t xml:space="preserve"> </w:t>
            </w:r>
            <w:proofErr w:type="spellStart"/>
            <w:r>
              <w:rPr>
                <w:sz w:val="20"/>
              </w:rPr>
              <w:t>N°</w:t>
            </w:r>
            <w:proofErr w:type="spellEnd"/>
            <w:r>
              <w:rPr>
                <w:spacing w:val="-13"/>
                <w:sz w:val="20"/>
              </w:rPr>
              <w:t xml:space="preserve"> </w:t>
            </w:r>
            <w:r>
              <w:rPr>
                <w:sz w:val="20"/>
              </w:rPr>
              <w:t xml:space="preserve">de personas en la </w:t>
            </w:r>
            <w:r>
              <w:rPr>
                <w:spacing w:val="-2"/>
                <w:sz w:val="20"/>
              </w:rPr>
              <w:t>Institución</w:t>
            </w:r>
          </w:p>
        </w:tc>
        <w:tc>
          <w:tcPr>
            <w:tcW w:w="1500" w:type="dxa"/>
          </w:tcPr>
          <w:p w14:paraId="7269FBFB" w14:textId="77777777" w:rsidR="003A3108" w:rsidRDefault="003A3108" w:rsidP="003A3108">
            <w:pPr>
              <w:pStyle w:val="TableParagraph"/>
              <w:rPr>
                <w:rFonts w:ascii="Arial"/>
                <w:b/>
                <w:sz w:val="20"/>
              </w:rPr>
            </w:pPr>
          </w:p>
          <w:p w14:paraId="66F4C0FF" w14:textId="77777777" w:rsidR="003A3108" w:rsidRDefault="003A3108" w:rsidP="003A3108">
            <w:pPr>
              <w:pStyle w:val="TableParagraph"/>
              <w:spacing w:before="197"/>
              <w:rPr>
                <w:rFonts w:ascii="Arial"/>
                <w:b/>
                <w:sz w:val="20"/>
              </w:rPr>
            </w:pPr>
          </w:p>
          <w:p w14:paraId="569CD75E" w14:textId="77777777" w:rsidR="003A3108" w:rsidRDefault="003A3108" w:rsidP="003A3108">
            <w:pPr>
              <w:pStyle w:val="TableParagraph"/>
              <w:ind w:left="291" w:firstLine="98"/>
              <w:rPr>
                <w:sz w:val="20"/>
              </w:rPr>
            </w:pPr>
            <w:r>
              <w:rPr>
                <w:spacing w:val="-2"/>
                <w:sz w:val="20"/>
              </w:rPr>
              <w:t xml:space="preserve">Gestión </w:t>
            </w:r>
            <w:r>
              <w:rPr>
                <w:spacing w:val="-4"/>
                <w:sz w:val="20"/>
              </w:rPr>
              <w:t>Ambiental</w:t>
            </w:r>
          </w:p>
        </w:tc>
        <w:tc>
          <w:tcPr>
            <w:tcW w:w="1273" w:type="dxa"/>
          </w:tcPr>
          <w:p w14:paraId="59FF1E18" w14:textId="77777777" w:rsidR="003A3108" w:rsidRDefault="003A3108" w:rsidP="003A3108">
            <w:pPr>
              <w:pStyle w:val="TableParagraph"/>
              <w:rPr>
                <w:rFonts w:ascii="Arial"/>
                <w:b/>
                <w:sz w:val="20"/>
              </w:rPr>
            </w:pPr>
          </w:p>
          <w:p w14:paraId="2B325C9B" w14:textId="77777777" w:rsidR="003A3108" w:rsidRDefault="003A3108" w:rsidP="003A3108">
            <w:pPr>
              <w:pStyle w:val="TableParagraph"/>
              <w:rPr>
                <w:rFonts w:ascii="Arial"/>
                <w:b/>
                <w:sz w:val="20"/>
              </w:rPr>
            </w:pPr>
          </w:p>
          <w:p w14:paraId="461770A3" w14:textId="77777777" w:rsidR="003A3108" w:rsidRDefault="003A3108" w:rsidP="003A3108">
            <w:pPr>
              <w:pStyle w:val="TableParagraph"/>
              <w:spacing w:before="82"/>
              <w:rPr>
                <w:rFonts w:ascii="Arial"/>
                <w:b/>
                <w:sz w:val="20"/>
              </w:rPr>
            </w:pPr>
          </w:p>
          <w:p w14:paraId="0C48FE40" w14:textId="77777777" w:rsidR="003A3108" w:rsidRDefault="003A3108" w:rsidP="003A3108">
            <w:pPr>
              <w:pStyle w:val="TableParagraph"/>
              <w:spacing w:before="1"/>
              <w:ind w:left="3" w:right="3"/>
              <w:jc w:val="center"/>
              <w:rPr>
                <w:sz w:val="20"/>
              </w:rPr>
            </w:pPr>
            <w:r>
              <w:rPr>
                <w:spacing w:val="-4"/>
                <w:sz w:val="20"/>
              </w:rPr>
              <w:t>anual</w:t>
            </w:r>
          </w:p>
        </w:tc>
        <w:tc>
          <w:tcPr>
            <w:tcW w:w="1898" w:type="dxa"/>
          </w:tcPr>
          <w:p w14:paraId="674E9957" w14:textId="77777777" w:rsidR="003A3108" w:rsidRDefault="003A3108" w:rsidP="003A3108">
            <w:pPr>
              <w:pStyle w:val="TableParagraph"/>
              <w:spacing w:before="83"/>
              <w:rPr>
                <w:rFonts w:ascii="Arial"/>
                <w:b/>
                <w:sz w:val="20"/>
              </w:rPr>
            </w:pPr>
          </w:p>
          <w:p w14:paraId="4D5D925F" w14:textId="77777777" w:rsidR="003A3108" w:rsidRDefault="003A3108" w:rsidP="003A3108">
            <w:pPr>
              <w:pStyle w:val="TableParagraph"/>
              <w:spacing w:before="1"/>
              <w:ind w:left="35" w:right="66" w:firstLine="2"/>
              <w:jc w:val="center"/>
              <w:rPr>
                <w:sz w:val="20"/>
              </w:rPr>
            </w:pPr>
            <w:r>
              <w:rPr>
                <w:sz w:val="20"/>
              </w:rPr>
              <w:t>Mantener</w:t>
            </w:r>
            <w:r>
              <w:rPr>
                <w:spacing w:val="-3"/>
                <w:sz w:val="20"/>
              </w:rPr>
              <w:t xml:space="preserve"> </w:t>
            </w:r>
            <w:r>
              <w:rPr>
                <w:sz w:val="20"/>
              </w:rPr>
              <w:t>o disminuir</w:t>
            </w:r>
            <w:r>
              <w:rPr>
                <w:spacing w:val="-7"/>
                <w:sz w:val="20"/>
              </w:rPr>
              <w:t xml:space="preserve"> </w:t>
            </w:r>
            <w:r>
              <w:rPr>
                <w:sz w:val="20"/>
              </w:rPr>
              <w:t>la producción per cápita</w:t>
            </w:r>
            <w:r>
              <w:rPr>
                <w:spacing w:val="-14"/>
                <w:sz w:val="20"/>
              </w:rPr>
              <w:t xml:space="preserve"> </w:t>
            </w:r>
            <w:r>
              <w:rPr>
                <w:sz w:val="20"/>
              </w:rPr>
              <w:t>con</w:t>
            </w:r>
            <w:r>
              <w:rPr>
                <w:spacing w:val="-14"/>
                <w:sz w:val="20"/>
              </w:rPr>
              <w:t xml:space="preserve"> </w:t>
            </w:r>
            <w:r>
              <w:rPr>
                <w:sz w:val="20"/>
              </w:rPr>
              <w:t>respecto al año anterior</w:t>
            </w:r>
          </w:p>
        </w:tc>
      </w:tr>
    </w:tbl>
    <w:p w14:paraId="449EB263" w14:textId="77777777" w:rsidR="003A3108" w:rsidRDefault="003A3108" w:rsidP="005E21A7">
      <w:pPr>
        <w:pStyle w:val="Prrafodelista"/>
        <w:spacing w:after="0"/>
        <w:rPr>
          <w:rFonts w:ascii="Arial" w:hAnsi="Arial" w:cs="Arial"/>
          <w:b/>
          <w:sz w:val="24"/>
          <w:szCs w:val="24"/>
        </w:rPr>
      </w:pPr>
    </w:p>
    <w:p w14:paraId="29E0F86E" w14:textId="77777777" w:rsidR="007B5E29" w:rsidRDefault="007B5E29" w:rsidP="00AA0DF9">
      <w:pPr>
        <w:pStyle w:val="Prrafodelista"/>
        <w:spacing w:after="0"/>
        <w:ind w:left="0"/>
        <w:jc w:val="both"/>
        <w:rPr>
          <w:rFonts w:ascii="Arial" w:hAnsi="Arial" w:cs="Arial"/>
          <w:b/>
          <w:sz w:val="24"/>
          <w:szCs w:val="24"/>
          <w:lang w:val="es-ES"/>
        </w:rPr>
      </w:pPr>
    </w:p>
    <w:p w14:paraId="2F2C76D3" w14:textId="13547389" w:rsidR="00AA0DF9" w:rsidRDefault="00AA0DF9" w:rsidP="00AA0DF9">
      <w:pPr>
        <w:pStyle w:val="Prrafodelista"/>
        <w:spacing w:after="0"/>
        <w:ind w:left="0"/>
        <w:jc w:val="both"/>
        <w:rPr>
          <w:rFonts w:ascii="Arial" w:hAnsi="Arial" w:cs="Arial"/>
          <w:b/>
          <w:sz w:val="24"/>
          <w:szCs w:val="24"/>
          <w:lang w:val="es-ES"/>
        </w:rPr>
      </w:pPr>
      <w:r w:rsidRPr="00AA0DF9">
        <w:rPr>
          <w:rFonts w:ascii="Arial" w:hAnsi="Arial" w:cs="Arial"/>
          <w:b/>
          <w:sz w:val="24"/>
          <w:szCs w:val="24"/>
          <w:lang w:val="es-ES"/>
        </w:rPr>
        <w:t>3.1. Cumplimiento de actividades realizadas</w:t>
      </w:r>
    </w:p>
    <w:p w14:paraId="2E1E50CA" w14:textId="77777777" w:rsidR="005D01C2" w:rsidRPr="00AA0DF9" w:rsidRDefault="005D01C2" w:rsidP="00AA0DF9">
      <w:pPr>
        <w:pStyle w:val="Prrafodelista"/>
        <w:spacing w:after="0"/>
        <w:ind w:left="0"/>
        <w:jc w:val="both"/>
        <w:rPr>
          <w:rFonts w:ascii="Arial" w:hAnsi="Arial" w:cs="Arial"/>
          <w:b/>
          <w:sz w:val="24"/>
          <w:szCs w:val="24"/>
          <w:lang w:val="es-ES"/>
        </w:rPr>
      </w:pPr>
    </w:p>
    <w:p w14:paraId="57D74FE6" w14:textId="77777777" w:rsidR="00AA0DF9" w:rsidRPr="00AA0DF9" w:rsidRDefault="00AA0DF9" w:rsidP="00AA0DF9">
      <w:pPr>
        <w:pStyle w:val="Prrafodelista"/>
        <w:spacing w:after="0"/>
        <w:ind w:left="0"/>
        <w:jc w:val="both"/>
        <w:rPr>
          <w:rFonts w:ascii="Arial" w:hAnsi="Arial" w:cs="Arial"/>
          <w:bCs/>
          <w:sz w:val="24"/>
          <w:szCs w:val="24"/>
          <w:lang w:val="es-ES"/>
        </w:rPr>
      </w:pPr>
      <w:r w:rsidRPr="00AA0DF9">
        <w:rPr>
          <w:rFonts w:ascii="Arial" w:hAnsi="Arial" w:cs="Arial"/>
          <w:bCs/>
          <w:sz w:val="24"/>
          <w:szCs w:val="24"/>
          <w:lang w:val="es-ES"/>
        </w:rPr>
        <w:t>El cumplimiento de actividades en el marco del Plan de Manejo Integral de Residuos Sólidos (PMIRS) alcanzó un 51 % durante el periodo comprendido entre el 1 de enero y el 30 de marzo de 2025, en concordancia con lo programado para el primer semestre.</w:t>
      </w:r>
    </w:p>
    <w:p w14:paraId="7A20FCD3" w14:textId="0B4FC944" w:rsidR="00AA0DF9" w:rsidRPr="00AA0DF9" w:rsidRDefault="00AA0DF9" w:rsidP="00AA0DF9">
      <w:pPr>
        <w:pStyle w:val="Prrafodelista"/>
        <w:ind w:left="0"/>
        <w:jc w:val="both"/>
        <w:rPr>
          <w:rFonts w:ascii="Arial" w:hAnsi="Arial" w:cs="Arial"/>
          <w:bCs/>
          <w:sz w:val="24"/>
          <w:szCs w:val="24"/>
          <w:lang w:val="es-ES"/>
        </w:rPr>
      </w:pPr>
    </w:p>
    <w:p w14:paraId="5E90156C" w14:textId="069150A7" w:rsidR="00AA0DF9" w:rsidRPr="00AA0DF9" w:rsidRDefault="00AA0DF9" w:rsidP="00AA0DF9">
      <w:pPr>
        <w:pStyle w:val="Prrafodelista"/>
        <w:spacing w:after="0"/>
        <w:ind w:left="0"/>
        <w:jc w:val="both"/>
        <w:rPr>
          <w:rFonts w:ascii="Arial" w:hAnsi="Arial" w:cs="Arial"/>
          <w:b/>
          <w:sz w:val="24"/>
          <w:szCs w:val="24"/>
          <w:lang w:val="es-ES"/>
        </w:rPr>
      </w:pPr>
      <w:r w:rsidRPr="00AA0DF9">
        <w:rPr>
          <w:rFonts w:ascii="Arial" w:hAnsi="Arial" w:cs="Arial"/>
          <w:b/>
          <w:sz w:val="24"/>
          <w:szCs w:val="24"/>
          <w:lang w:val="es-ES"/>
        </w:rPr>
        <w:t>3.2. Cantidad de residuos generados (kg / número de personas en la Institución)</w:t>
      </w:r>
    </w:p>
    <w:p w14:paraId="1A79C20A" w14:textId="77777777" w:rsidR="00AA0DF9" w:rsidRDefault="00AA0DF9" w:rsidP="00AA0DF9">
      <w:pPr>
        <w:pStyle w:val="Prrafodelista"/>
        <w:spacing w:after="0"/>
        <w:ind w:left="0"/>
        <w:jc w:val="both"/>
        <w:rPr>
          <w:rFonts w:ascii="Arial" w:hAnsi="Arial" w:cs="Arial"/>
          <w:bCs/>
          <w:sz w:val="24"/>
          <w:szCs w:val="24"/>
          <w:lang w:val="es-ES"/>
        </w:rPr>
      </w:pPr>
    </w:p>
    <w:p w14:paraId="5892CA4B" w14:textId="0EE8F7DE" w:rsidR="00AA0DF9" w:rsidRPr="00AA0DF9" w:rsidRDefault="00AA0DF9" w:rsidP="00AA0DF9">
      <w:pPr>
        <w:pStyle w:val="Prrafodelista"/>
        <w:spacing w:after="0"/>
        <w:ind w:left="0"/>
        <w:jc w:val="both"/>
        <w:rPr>
          <w:rFonts w:ascii="Arial" w:hAnsi="Arial" w:cs="Arial"/>
          <w:bCs/>
          <w:sz w:val="24"/>
          <w:szCs w:val="24"/>
          <w:lang w:val="es-ES"/>
        </w:rPr>
      </w:pPr>
      <w:r w:rsidRPr="00AA0DF9">
        <w:rPr>
          <w:rFonts w:ascii="Arial" w:hAnsi="Arial" w:cs="Arial"/>
          <w:bCs/>
          <w:sz w:val="24"/>
          <w:szCs w:val="24"/>
          <w:lang w:val="es-ES"/>
        </w:rPr>
        <w:t xml:space="preserve">En el primer trimestre de 2025, la generación de residuos sólidos presentó un comportamiento creciente en la fracción de residuos aprovechables, con un total acumulado de 9.953,15 kg, siendo febrero el mes de mayor aporte (4.630,25 kg). </w:t>
      </w:r>
      <w:r w:rsidRPr="00AA0DF9">
        <w:rPr>
          <w:rFonts w:ascii="Arial" w:hAnsi="Arial" w:cs="Arial"/>
          <w:bCs/>
          <w:sz w:val="24"/>
          <w:szCs w:val="24"/>
          <w:lang w:val="es-ES"/>
        </w:rPr>
        <w:lastRenderedPageBreak/>
        <w:t>Dentro de esta categoría, la chatarra constituyó la fracción más significativa (4.883,95 kg), seguida del cartón y el PET transparente.</w:t>
      </w:r>
    </w:p>
    <w:p w14:paraId="126774F8" w14:textId="77777777" w:rsidR="00AA0DF9" w:rsidRPr="00AA0DF9" w:rsidRDefault="00AA0DF9" w:rsidP="00AA0DF9">
      <w:pPr>
        <w:pStyle w:val="Prrafodelista"/>
        <w:spacing w:after="0"/>
        <w:ind w:left="0"/>
        <w:jc w:val="both"/>
        <w:rPr>
          <w:rFonts w:ascii="Arial" w:hAnsi="Arial" w:cs="Arial"/>
          <w:bCs/>
          <w:sz w:val="24"/>
          <w:szCs w:val="24"/>
          <w:lang w:val="es-ES"/>
        </w:rPr>
      </w:pPr>
      <w:r w:rsidRPr="00AA0DF9">
        <w:rPr>
          <w:rFonts w:ascii="Arial" w:hAnsi="Arial" w:cs="Arial"/>
          <w:bCs/>
          <w:sz w:val="24"/>
          <w:szCs w:val="24"/>
          <w:lang w:val="es-ES"/>
        </w:rPr>
        <w:t>Por su parte, los residuos ordinarios alcanzaron un total de 38.491,87 kg en el mismo periodo, reflejando una mayor proporción de desechos no aprovechados frente a los valorizables.</w:t>
      </w:r>
    </w:p>
    <w:p w14:paraId="763D213D" w14:textId="77777777" w:rsidR="00AA0DF9" w:rsidRDefault="00AA0DF9" w:rsidP="00AA0DF9">
      <w:pPr>
        <w:pStyle w:val="Prrafodelista"/>
        <w:spacing w:after="0"/>
        <w:ind w:left="0"/>
        <w:jc w:val="both"/>
        <w:rPr>
          <w:rFonts w:ascii="Arial" w:hAnsi="Arial" w:cs="Arial"/>
          <w:bCs/>
          <w:sz w:val="24"/>
          <w:szCs w:val="24"/>
          <w:lang w:val="es-ES"/>
        </w:rPr>
      </w:pPr>
    </w:p>
    <w:p w14:paraId="25FEF9C7" w14:textId="4C15AA90" w:rsidR="00AA0DF9" w:rsidRPr="00AA0DF9" w:rsidRDefault="00AA0DF9" w:rsidP="00AA0DF9">
      <w:pPr>
        <w:pStyle w:val="Prrafodelista"/>
        <w:spacing w:after="0"/>
        <w:ind w:left="0"/>
        <w:jc w:val="both"/>
        <w:rPr>
          <w:rFonts w:ascii="Arial" w:hAnsi="Arial" w:cs="Arial"/>
          <w:bCs/>
          <w:sz w:val="24"/>
          <w:szCs w:val="24"/>
          <w:lang w:val="es-ES"/>
        </w:rPr>
      </w:pPr>
      <w:r w:rsidRPr="00AA0DF9">
        <w:rPr>
          <w:rFonts w:ascii="Arial" w:hAnsi="Arial" w:cs="Arial"/>
          <w:bCs/>
          <w:sz w:val="24"/>
          <w:szCs w:val="24"/>
          <w:lang w:val="es-ES"/>
        </w:rPr>
        <w:t>Al comparar con el primer trimestre de 2024, se observa un incremento del 104 % en residuos aprovechables y un crecimiento importante en residuos ordinarios, lo que evidencia un aumento global en la generación de residuos.</w:t>
      </w:r>
    </w:p>
    <w:p w14:paraId="41C11D29" w14:textId="77777777" w:rsidR="00AA0DF9" w:rsidRDefault="00AA0DF9" w:rsidP="00AA0DF9">
      <w:pPr>
        <w:pStyle w:val="Prrafodelista"/>
        <w:spacing w:after="0"/>
        <w:ind w:left="0"/>
        <w:jc w:val="both"/>
        <w:rPr>
          <w:rFonts w:ascii="Arial" w:hAnsi="Arial" w:cs="Arial"/>
          <w:bCs/>
          <w:sz w:val="24"/>
          <w:szCs w:val="24"/>
          <w:lang w:val="es-ES"/>
        </w:rPr>
      </w:pPr>
      <w:r w:rsidRPr="00AA0DF9">
        <w:rPr>
          <w:rFonts w:ascii="Arial" w:hAnsi="Arial" w:cs="Arial"/>
          <w:bCs/>
          <w:sz w:val="24"/>
          <w:szCs w:val="24"/>
          <w:lang w:val="es-ES"/>
        </w:rPr>
        <w:t>No obstante, el análisis per cápita muestra un resultado positivo: la generación pasó de 21,432 kg/persona en 2024 a 4,344 kg/persona en 2025. Esta reducción significativa se explica principalmente por el incremento de la población institucional (de 8.283 a 11.210 personas), lo que sugiere una mayor eficiencia en la gestión de residuos o una menor producción individual de desechos.</w:t>
      </w:r>
    </w:p>
    <w:p w14:paraId="4985514F" w14:textId="77777777" w:rsidR="007B5E29" w:rsidRPr="00AA0DF9" w:rsidRDefault="007B5E29" w:rsidP="00AA0DF9">
      <w:pPr>
        <w:pStyle w:val="Prrafodelista"/>
        <w:spacing w:after="0"/>
        <w:ind w:left="0"/>
        <w:jc w:val="both"/>
        <w:rPr>
          <w:rFonts w:ascii="Arial" w:hAnsi="Arial" w:cs="Arial"/>
          <w:bCs/>
          <w:sz w:val="24"/>
          <w:szCs w:val="24"/>
          <w:lang w:val="es-ES"/>
        </w:rPr>
      </w:pPr>
    </w:p>
    <w:p w14:paraId="05742A32" w14:textId="4FFF0471" w:rsidR="003A3108" w:rsidRPr="00AA0DF9" w:rsidRDefault="003A3108" w:rsidP="00AA0DF9">
      <w:pPr>
        <w:pStyle w:val="Prrafodelista"/>
        <w:spacing w:after="0"/>
        <w:ind w:left="0"/>
        <w:jc w:val="both"/>
        <w:rPr>
          <w:rFonts w:ascii="Arial" w:hAnsi="Arial" w:cs="Arial"/>
          <w:bCs/>
          <w:sz w:val="24"/>
          <w:szCs w:val="24"/>
        </w:rPr>
      </w:pPr>
    </w:p>
    <w:p w14:paraId="6B1EE8A1" w14:textId="74C424E4" w:rsidR="003A3108" w:rsidRDefault="007B5E29" w:rsidP="005E21A7">
      <w:pPr>
        <w:pStyle w:val="Prrafodelista"/>
        <w:spacing w:after="0"/>
        <w:rPr>
          <w:rFonts w:ascii="Arial" w:hAnsi="Arial" w:cs="Arial"/>
          <w:b/>
          <w:sz w:val="24"/>
          <w:szCs w:val="24"/>
        </w:rPr>
      </w:pPr>
      <w:r>
        <w:rPr>
          <w:rFonts w:ascii="Arial" w:hAnsi="Arial" w:cs="Arial"/>
          <w:b/>
          <w:noProof/>
          <w:sz w:val="24"/>
          <w:szCs w:val="24"/>
        </w:rPr>
        <w:drawing>
          <wp:inline distT="0" distB="0" distL="0" distR="0" wp14:anchorId="178159A8" wp14:editId="5FE86651">
            <wp:extent cx="5427979" cy="2581148"/>
            <wp:effectExtent l="0" t="0" r="1905" b="0"/>
            <wp:docPr id="38" name="Image 38" descr="Imagen que contiene Calendario  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8" name="Image 38" descr="Imagen que contiene Calendario  El contenido generado por IA puede ser incorrecto."/>
                    <pic:cNvPicPr/>
                  </pic:nvPicPr>
                  <pic:blipFill>
                    <a:blip r:embed="rId33" cstate="print"/>
                    <a:stretch>
                      <a:fillRect/>
                    </a:stretch>
                  </pic:blipFill>
                  <pic:spPr>
                    <a:xfrm>
                      <a:off x="0" y="0"/>
                      <a:ext cx="5427979" cy="2581148"/>
                    </a:xfrm>
                    <a:prstGeom prst="rect">
                      <a:avLst/>
                    </a:prstGeom>
                  </pic:spPr>
                </pic:pic>
              </a:graphicData>
            </a:graphic>
          </wp:inline>
        </w:drawing>
      </w:r>
    </w:p>
    <w:p w14:paraId="714C2F18" w14:textId="77777777" w:rsidR="007B5E29" w:rsidRDefault="007B5E29" w:rsidP="00AA0DF9">
      <w:pPr>
        <w:ind w:left="2" w:right="3"/>
        <w:jc w:val="center"/>
        <w:rPr>
          <w:rFonts w:ascii="Arial" w:hAnsi="Arial"/>
          <w:b/>
          <w:sz w:val="20"/>
        </w:rPr>
      </w:pPr>
    </w:p>
    <w:p w14:paraId="283A91DD" w14:textId="77777777" w:rsidR="007B5E29" w:rsidRDefault="007B5E29" w:rsidP="00AA0DF9">
      <w:pPr>
        <w:ind w:left="2" w:right="3"/>
        <w:jc w:val="center"/>
        <w:rPr>
          <w:rFonts w:ascii="Arial" w:hAnsi="Arial"/>
          <w:b/>
          <w:sz w:val="20"/>
        </w:rPr>
      </w:pPr>
    </w:p>
    <w:p w14:paraId="2E6EAB13" w14:textId="77777777" w:rsidR="007B5E29" w:rsidRDefault="007B5E29" w:rsidP="00AA0DF9">
      <w:pPr>
        <w:ind w:left="2" w:right="3"/>
        <w:jc w:val="center"/>
        <w:rPr>
          <w:rFonts w:ascii="Arial" w:hAnsi="Arial"/>
          <w:b/>
          <w:sz w:val="20"/>
        </w:rPr>
      </w:pPr>
    </w:p>
    <w:p w14:paraId="427DFBD2" w14:textId="703BF307" w:rsidR="007B5E29" w:rsidRDefault="007B5E29" w:rsidP="00AA0DF9">
      <w:pPr>
        <w:ind w:left="2" w:right="3"/>
        <w:jc w:val="center"/>
        <w:rPr>
          <w:rFonts w:ascii="Arial" w:hAnsi="Arial"/>
          <w:b/>
          <w:sz w:val="20"/>
        </w:rPr>
      </w:pPr>
      <w:r>
        <w:rPr>
          <w:noProof/>
        </w:rPr>
        <w:lastRenderedPageBreak/>
        <w:drawing>
          <wp:anchor distT="0" distB="0" distL="114300" distR="114300" simplePos="0" relativeHeight="251674624" behindDoc="0" locked="0" layoutInCell="1" allowOverlap="1" wp14:anchorId="46E74609" wp14:editId="0CBE5F8A">
            <wp:simplePos x="0" y="0"/>
            <wp:positionH relativeFrom="column">
              <wp:posOffset>66675</wp:posOffset>
            </wp:positionH>
            <wp:positionV relativeFrom="paragraph">
              <wp:posOffset>75565</wp:posOffset>
            </wp:positionV>
            <wp:extent cx="5363707" cy="355544"/>
            <wp:effectExtent l="76200" t="76200" r="123190" b="140335"/>
            <wp:wrapNone/>
            <wp:docPr id="48" name="Image 37" descr="Tabla  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7" name="Image 37" descr="Tabla  El contenido generado por IA puede ser incorrecto."/>
                    <pic:cNvPicPr/>
                  </pic:nvPicPr>
                  <pic:blipFill rotWithShape="1">
                    <a:blip r:embed="rId34" cstate="print"/>
                    <a:srcRect t="89270" r="844"/>
                    <a:stretch/>
                  </pic:blipFill>
                  <pic:spPr bwMode="auto">
                    <a:xfrm>
                      <a:off x="0" y="0"/>
                      <a:ext cx="5363707" cy="3555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A2626B" w14:textId="7AD51F7C" w:rsidR="007B5E29" w:rsidRDefault="007B5E29" w:rsidP="00AA0DF9">
      <w:pPr>
        <w:ind w:left="2" w:right="3"/>
        <w:jc w:val="center"/>
        <w:rPr>
          <w:rFonts w:ascii="Arial" w:hAnsi="Arial"/>
          <w:b/>
          <w:sz w:val="20"/>
        </w:rPr>
      </w:pPr>
    </w:p>
    <w:p w14:paraId="3773A432" w14:textId="4E705C83" w:rsidR="007B5E29" w:rsidRDefault="007B5E29" w:rsidP="00AA0DF9">
      <w:pPr>
        <w:ind w:left="2" w:right="3"/>
        <w:jc w:val="center"/>
        <w:rPr>
          <w:rFonts w:ascii="Arial" w:hAnsi="Arial"/>
          <w:b/>
          <w:sz w:val="20"/>
        </w:rPr>
      </w:pPr>
      <w:r>
        <w:rPr>
          <w:noProof/>
        </w:rPr>
        <w:drawing>
          <wp:anchor distT="0" distB="0" distL="114300" distR="114300" simplePos="0" relativeHeight="251672576" behindDoc="0" locked="0" layoutInCell="1" allowOverlap="1" wp14:anchorId="5FBE08DE" wp14:editId="3EF78964">
            <wp:simplePos x="0" y="0"/>
            <wp:positionH relativeFrom="column">
              <wp:posOffset>62865</wp:posOffset>
            </wp:positionH>
            <wp:positionV relativeFrom="paragraph">
              <wp:posOffset>242570</wp:posOffset>
            </wp:positionV>
            <wp:extent cx="5367131" cy="2941983"/>
            <wp:effectExtent l="76200" t="76200" r="138430" b="125095"/>
            <wp:wrapNone/>
            <wp:docPr id="47" name="Image 37" descr="Tabla  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7" name="Image 37" descr="Tabla  El contenido generado por IA puede ser incorrecto."/>
                    <pic:cNvPicPr/>
                  </pic:nvPicPr>
                  <pic:blipFill rotWithShape="1">
                    <a:blip r:embed="rId34" cstate="print"/>
                    <a:srcRect r="780" b="11211"/>
                    <a:stretch/>
                  </pic:blipFill>
                  <pic:spPr bwMode="auto">
                    <a:xfrm>
                      <a:off x="0" y="0"/>
                      <a:ext cx="5367131" cy="29419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69D62E" w14:textId="2FF3349B" w:rsidR="007B5E29" w:rsidRDefault="007B5E29" w:rsidP="00AA0DF9">
      <w:pPr>
        <w:ind w:left="2" w:right="3"/>
        <w:jc w:val="center"/>
        <w:rPr>
          <w:rFonts w:ascii="Arial" w:hAnsi="Arial"/>
          <w:b/>
          <w:sz w:val="20"/>
        </w:rPr>
      </w:pPr>
    </w:p>
    <w:p w14:paraId="3CD8EA17" w14:textId="4AFC5C5E" w:rsidR="007B5E29" w:rsidRDefault="007B5E29" w:rsidP="00AA0DF9">
      <w:pPr>
        <w:ind w:left="2" w:right="3"/>
        <w:jc w:val="center"/>
        <w:rPr>
          <w:rFonts w:ascii="Arial" w:hAnsi="Arial"/>
          <w:b/>
          <w:sz w:val="20"/>
        </w:rPr>
      </w:pPr>
    </w:p>
    <w:p w14:paraId="5B962EA1" w14:textId="6A00EFAB" w:rsidR="007B5E29" w:rsidRDefault="007B5E29" w:rsidP="00AA0DF9">
      <w:pPr>
        <w:ind w:left="2" w:right="3"/>
        <w:jc w:val="center"/>
        <w:rPr>
          <w:rFonts w:ascii="Arial" w:hAnsi="Arial"/>
          <w:b/>
          <w:sz w:val="20"/>
        </w:rPr>
      </w:pPr>
    </w:p>
    <w:p w14:paraId="113384CB" w14:textId="0CDBD7CB" w:rsidR="007B5E29" w:rsidRDefault="007B5E29" w:rsidP="00AA0DF9">
      <w:pPr>
        <w:ind w:left="2" w:right="3"/>
        <w:jc w:val="center"/>
        <w:rPr>
          <w:rFonts w:ascii="Arial" w:hAnsi="Arial"/>
          <w:b/>
          <w:sz w:val="20"/>
        </w:rPr>
      </w:pPr>
    </w:p>
    <w:p w14:paraId="65884BA7" w14:textId="6F424672" w:rsidR="007B5E29" w:rsidRDefault="007B5E29" w:rsidP="00AA0DF9">
      <w:pPr>
        <w:ind w:left="2" w:right="3"/>
        <w:jc w:val="center"/>
        <w:rPr>
          <w:rFonts w:ascii="Arial" w:hAnsi="Arial"/>
          <w:b/>
          <w:sz w:val="20"/>
        </w:rPr>
      </w:pPr>
    </w:p>
    <w:p w14:paraId="687B2233" w14:textId="77777777" w:rsidR="007B5E29" w:rsidRDefault="007B5E29" w:rsidP="00AA0DF9">
      <w:pPr>
        <w:ind w:left="2" w:right="3"/>
        <w:jc w:val="center"/>
        <w:rPr>
          <w:rFonts w:ascii="Arial" w:hAnsi="Arial"/>
          <w:b/>
          <w:sz w:val="20"/>
        </w:rPr>
      </w:pPr>
    </w:p>
    <w:p w14:paraId="4CC02C08" w14:textId="77777777" w:rsidR="007B5E29" w:rsidRDefault="007B5E29" w:rsidP="00AA0DF9">
      <w:pPr>
        <w:ind w:left="2" w:right="3"/>
        <w:jc w:val="center"/>
        <w:rPr>
          <w:rFonts w:ascii="Arial" w:hAnsi="Arial"/>
          <w:b/>
          <w:sz w:val="20"/>
        </w:rPr>
      </w:pPr>
    </w:p>
    <w:p w14:paraId="7F97D475" w14:textId="77777777" w:rsidR="007B5E29" w:rsidRDefault="007B5E29" w:rsidP="00AA0DF9">
      <w:pPr>
        <w:ind w:left="2" w:right="3"/>
        <w:jc w:val="center"/>
        <w:rPr>
          <w:rFonts w:ascii="Arial" w:hAnsi="Arial"/>
          <w:b/>
          <w:sz w:val="20"/>
        </w:rPr>
      </w:pPr>
    </w:p>
    <w:p w14:paraId="6CCA48B6" w14:textId="77777777" w:rsidR="007B5E29" w:rsidRDefault="007B5E29" w:rsidP="00AA0DF9">
      <w:pPr>
        <w:ind w:left="2" w:right="3"/>
        <w:jc w:val="center"/>
        <w:rPr>
          <w:rFonts w:ascii="Arial" w:hAnsi="Arial"/>
          <w:b/>
          <w:sz w:val="20"/>
        </w:rPr>
      </w:pPr>
    </w:p>
    <w:p w14:paraId="4DC343A3" w14:textId="77777777" w:rsidR="007B5E29" w:rsidRDefault="007B5E29" w:rsidP="00AA0DF9">
      <w:pPr>
        <w:ind w:left="2" w:right="3"/>
        <w:jc w:val="center"/>
        <w:rPr>
          <w:rFonts w:ascii="Arial" w:hAnsi="Arial"/>
          <w:b/>
          <w:sz w:val="20"/>
        </w:rPr>
      </w:pPr>
    </w:p>
    <w:p w14:paraId="3243C3C5" w14:textId="77777777" w:rsidR="007B5E29" w:rsidRDefault="007B5E29" w:rsidP="00AA0DF9">
      <w:pPr>
        <w:ind w:left="2" w:right="3"/>
        <w:jc w:val="center"/>
        <w:rPr>
          <w:rFonts w:ascii="Arial" w:hAnsi="Arial"/>
          <w:b/>
          <w:sz w:val="20"/>
        </w:rPr>
      </w:pPr>
    </w:p>
    <w:p w14:paraId="3D813411" w14:textId="15E7399B" w:rsidR="007B5E29" w:rsidRDefault="007B5E29" w:rsidP="00AA0DF9">
      <w:pPr>
        <w:ind w:left="2" w:right="3"/>
        <w:jc w:val="center"/>
        <w:rPr>
          <w:rFonts w:ascii="Arial" w:hAnsi="Arial"/>
          <w:b/>
          <w:sz w:val="20"/>
        </w:rPr>
      </w:pPr>
    </w:p>
    <w:p w14:paraId="7DDACF60" w14:textId="271AEF99" w:rsidR="00AA0DF9" w:rsidRDefault="00AA0DF9" w:rsidP="00AA0DF9">
      <w:pPr>
        <w:ind w:left="2" w:right="3"/>
        <w:jc w:val="center"/>
        <w:rPr>
          <w:rFonts w:ascii="Arial" w:hAnsi="Arial"/>
          <w:b/>
          <w:sz w:val="20"/>
        </w:rPr>
      </w:pPr>
      <w:r>
        <w:rPr>
          <w:rFonts w:ascii="Arial" w:hAnsi="Arial"/>
          <w:b/>
          <w:sz w:val="20"/>
        </w:rPr>
        <w:t>Figura</w:t>
      </w:r>
      <w:r>
        <w:rPr>
          <w:rFonts w:ascii="Arial" w:hAnsi="Arial"/>
          <w:b/>
          <w:spacing w:val="-6"/>
          <w:sz w:val="20"/>
        </w:rPr>
        <w:t xml:space="preserve"> </w:t>
      </w:r>
      <w:r>
        <w:rPr>
          <w:rFonts w:ascii="Arial" w:hAnsi="Arial"/>
          <w:b/>
          <w:sz w:val="20"/>
        </w:rPr>
        <w:t>5.</w:t>
      </w:r>
      <w:r>
        <w:rPr>
          <w:rFonts w:ascii="Arial" w:hAnsi="Arial"/>
          <w:b/>
          <w:spacing w:val="-7"/>
          <w:sz w:val="20"/>
        </w:rPr>
        <w:t xml:space="preserve"> </w:t>
      </w:r>
      <w:r>
        <w:rPr>
          <w:rFonts w:ascii="Arial" w:hAnsi="Arial"/>
          <w:b/>
          <w:sz w:val="20"/>
        </w:rPr>
        <w:t>Generación</w:t>
      </w:r>
      <w:r>
        <w:rPr>
          <w:rFonts w:ascii="Arial" w:hAnsi="Arial"/>
          <w:b/>
          <w:spacing w:val="-6"/>
          <w:sz w:val="20"/>
        </w:rPr>
        <w:t xml:space="preserve"> </w:t>
      </w:r>
      <w:r>
        <w:rPr>
          <w:rFonts w:ascii="Arial" w:hAnsi="Arial"/>
          <w:b/>
          <w:sz w:val="20"/>
        </w:rPr>
        <w:t>de</w:t>
      </w:r>
      <w:r>
        <w:rPr>
          <w:rFonts w:ascii="Arial" w:hAnsi="Arial"/>
          <w:b/>
          <w:spacing w:val="-4"/>
          <w:sz w:val="20"/>
        </w:rPr>
        <w:t xml:space="preserve"> </w:t>
      </w:r>
      <w:r>
        <w:rPr>
          <w:rFonts w:ascii="Arial" w:hAnsi="Arial"/>
          <w:b/>
          <w:sz w:val="20"/>
        </w:rPr>
        <w:t>residuos</w:t>
      </w:r>
      <w:r>
        <w:rPr>
          <w:rFonts w:ascii="Arial" w:hAnsi="Arial"/>
          <w:b/>
          <w:spacing w:val="-7"/>
          <w:sz w:val="20"/>
        </w:rPr>
        <w:t xml:space="preserve"> </w:t>
      </w:r>
      <w:r>
        <w:rPr>
          <w:rFonts w:ascii="Arial" w:hAnsi="Arial"/>
          <w:b/>
          <w:sz w:val="20"/>
        </w:rPr>
        <w:t>sólidos</w:t>
      </w:r>
      <w:r>
        <w:rPr>
          <w:rFonts w:ascii="Arial" w:hAnsi="Arial"/>
          <w:b/>
          <w:spacing w:val="-6"/>
          <w:sz w:val="20"/>
        </w:rPr>
        <w:t xml:space="preserve"> </w:t>
      </w:r>
      <w:r>
        <w:rPr>
          <w:rFonts w:ascii="Arial" w:hAnsi="Arial"/>
          <w:b/>
          <w:sz w:val="20"/>
        </w:rPr>
        <w:t>de</w:t>
      </w:r>
      <w:r>
        <w:rPr>
          <w:rFonts w:ascii="Arial" w:hAnsi="Arial"/>
          <w:b/>
          <w:spacing w:val="-5"/>
          <w:sz w:val="20"/>
        </w:rPr>
        <w:t xml:space="preserve"> </w:t>
      </w:r>
      <w:r>
        <w:rPr>
          <w:rFonts w:ascii="Arial" w:hAnsi="Arial"/>
          <w:b/>
          <w:spacing w:val="-4"/>
          <w:sz w:val="20"/>
        </w:rPr>
        <w:t>2025</w:t>
      </w:r>
    </w:p>
    <w:p w14:paraId="05CBAF1B" w14:textId="04E8C01B" w:rsidR="005D01C2" w:rsidRPr="005D01C2" w:rsidRDefault="005D01C2" w:rsidP="005D01C2">
      <w:pPr>
        <w:pStyle w:val="Prrafodelista"/>
        <w:spacing w:after="0"/>
        <w:ind w:left="0"/>
        <w:jc w:val="both"/>
        <w:rPr>
          <w:rFonts w:ascii="Arial" w:hAnsi="Arial" w:cs="Arial"/>
          <w:bCs/>
          <w:sz w:val="24"/>
          <w:szCs w:val="24"/>
          <w:lang w:val="es-ES"/>
        </w:rPr>
      </w:pPr>
      <w:r w:rsidRPr="005D01C2">
        <w:rPr>
          <w:rFonts w:ascii="Arial" w:hAnsi="Arial" w:cs="Arial"/>
          <w:bCs/>
          <w:sz w:val="24"/>
          <w:szCs w:val="24"/>
          <w:lang w:val="es-ES"/>
        </w:rPr>
        <w:t>Durante el presente trimestre no se han formulado planes de mejoramiento derivados del seguimiento a los indicadores ni de hallazgos en la gestión ambiental institucional. No obstante, se encuentra en ejecución el proceso de actualización de la documentación del Sistema de Gestión Ambiental.</w:t>
      </w:r>
    </w:p>
    <w:p w14:paraId="262EEBDA" w14:textId="77777777" w:rsidR="005D01C2" w:rsidRDefault="005D01C2" w:rsidP="005D01C2">
      <w:pPr>
        <w:pStyle w:val="Prrafodelista"/>
        <w:spacing w:after="0"/>
        <w:ind w:left="0"/>
        <w:jc w:val="both"/>
        <w:rPr>
          <w:rFonts w:ascii="Arial" w:hAnsi="Arial" w:cs="Arial"/>
          <w:bCs/>
          <w:sz w:val="24"/>
          <w:szCs w:val="24"/>
          <w:lang w:val="es-ES"/>
        </w:rPr>
      </w:pPr>
    </w:p>
    <w:p w14:paraId="72095CD9" w14:textId="630A88CC" w:rsidR="005D01C2" w:rsidRPr="005D01C2" w:rsidRDefault="005D01C2" w:rsidP="005D01C2">
      <w:pPr>
        <w:pStyle w:val="Prrafodelista"/>
        <w:spacing w:after="0"/>
        <w:ind w:left="0"/>
        <w:jc w:val="both"/>
        <w:rPr>
          <w:rFonts w:ascii="Arial" w:hAnsi="Arial" w:cs="Arial"/>
          <w:bCs/>
          <w:sz w:val="24"/>
          <w:szCs w:val="24"/>
          <w:lang w:val="es-ES"/>
        </w:rPr>
      </w:pPr>
      <w:r w:rsidRPr="005D01C2">
        <w:rPr>
          <w:rFonts w:ascii="Arial" w:hAnsi="Arial" w:cs="Arial"/>
          <w:bCs/>
          <w:sz w:val="24"/>
          <w:szCs w:val="24"/>
          <w:lang w:val="es-ES"/>
        </w:rPr>
        <w:t>Adicionalmente, en el marco del nuevo Modelo Operativo (MOP), varias actividades de gestión ambiental han sido articuladas y desarrolladas de manera conjunta con el área de Gestión de Infraestructura y Seguridad Física, adscrita a la Vicerrectoría Administrativa, lo que fortalece la integración y eficiencia de los procesos institucionales.</w:t>
      </w:r>
    </w:p>
    <w:p w14:paraId="7237D5B2" w14:textId="77777777" w:rsidR="00102845" w:rsidRPr="005D01C2" w:rsidRDefault="00102845" w:rsidP="005D01C2">
      <w:pPr>
        <w:pStyle w:val="Prrafodelista"/>
        <w:spacing w:after="0"/>
        <w:ind w:left="0"/>
        <w:jc w:val="both"/>
        <w:rPr>
          <w:rFonts w:ascii="Arial" w:hAnsi="Arial" w:cs="Arial"/>
          <w:bCs/>
          <w:sz w:val="24"/>
          <w:szCs w:val="24"/>
        </w:rPr>
      </w:pPr>
    </w:p>
    <w:p w14:paraId="5E60DA15" w14:textId="77777777" w:rsidR="005D01C2" w:rsidRDefault="005D01C2" w:rsidP="005D01C2">
      <w:pPr>
        <w:pStyle w:val="Prrafodelista"/>
        <w:spacing w:after="0"/>
        <w:ind w:left="0"/>
        <w:jc w:val="both"/>
        <w:rPr>
          <w:rFonts w:ascii="Arial" w:hAnsi="Arial" w:cs="Arial"/>
          <w:b/>
          <w:sz w:val="24"/>
          <w:szCs w:val="24"/>
          <w:lang w:val="es-ES"/>
        </w:rPr>
      </w:pPr>
      <w:r w:rsidRPr="005D01C2">
        <w:rPr>
          <w:rFonts w:ascii="Arial" w:hAnsi="Arial" w:cs="Arial"/>
          <w:b/>
          <w:sz w:val="24"/>
          <w:szCs w:val="24"/>
          <w:lang w:val="es-ES"/>
        </w:rPr>
        <w:lastRenderedPageBreak/>
        <w:t>CONSIDERACIONES DEL AUDITOR</w:t>
      </w:r>
    </w:p>
    <w:p w14:paraId="45FE41B0" w14:textId="77777777" w:rsidR="00824C30" w:rsidRPr="005D01C2" w:rsidRDefault="00824C30" w:rsidP="005D01C2">
      <w:pPr>
        <w:pStyle w:val="Prrafodelista"/>
        <w:spacing w:after="0"/>
        <w:ind w:left="0"/>
        <w:jc w:val="both"/>
        <w:rPr>
          <w:rFonts w:ascii="Arial" w:hAnsi="Arial" w:cs="Arial"/>
          <w:b/>
          <w:sz w:val="24"/>
          <w:szCs w:val="24"/>
          <w:lang w:val="es-ES"/>
        </w:rPr>
      </w:pPr>
    </w:p>
    <w:p w14:paraId="449B4746" w14:textId="77777777" w:rsidR="005D01C2" w:rsidRDefault="005D01C2" w:rsidP="005D01C2">
      <w:pPr>
        <w:pStyle w:val="Prrafodelista"/>
        <w:spacing w:after="0"/>
        <w:ind w:left="0"/>
        <w:jc w:val="both"/>
        <w:rPr>
          <w:rFonts w:ascii="Arial" w:hAnsi="Arial" w:cs="Arial"/>
          <w:bCs/>
          <w:sz w:val="24"/>
          <w:szCs w:val="24"/>
          <w:lang w:val="es-ES"/>
        </w:rPr>
      </w:pPr>
      <w:r w:rsidRPr="005D01C2">
        <w:rPr>
          <w:rFonts w:ascii="Arial" w:hAnsi="Arial" w:cs="Arial"/>
          <w:bCs/>
          <w:sz w:val="24"/>
          <w:szCs w:val="24"/>
          <w:lang w:val="es-ES"/>
        </w:rPr>
        <w:t>En relación con la revisión efectuada a los programas ambientales institucionales, se presentan las siguientes consideraciones:</w:t>
      </w:r>
    </w:p>
    <w:p w14:paraId="72145DC4" w14:textId="77777777" w:rsidR="00824C30" w:rsidRPr="005D01C2" w:rsidRDefault="00824C30" w:rsidP="005D01C2">
      <w:pPr>
        <w:pStyle w:val="Prrafodelista"/>
        <w:spacing w:after="0"/>
        <w:ind w:left="0"/>
        <w:jc w:val="both"/>
        <w:rPr>
          <w:rFonts w:ascii="Arial" w:hAnsi="Arial" w:cs="Arial"/>
          <w:bCs/>
          <w:sz w:val="24"/>
          <w:szCs w:val="24"/>
          <w:lang w:val="es-ES"/>
        </w:rPr>
      </w:pPr>
    </w:p>
    <w:p w14:paraId="140A14A3" w14:textId="77777777" w:rsidR="005D01C2" w:rsidRDefault="005D01C2" w:rsidP="005D01C2">
      <w:pPr>
        <w:pStyle w:val="Prrafodelista"/>
        <w:numPr>
          <w:ilvl w:val="0"/>
          <w:numId w:val="22"/>
        </w:numPr>
        <w:spacing w:after="0"/>
        <w:ind w:left="0" w:firstLine="0"/>
        <w:jc w:val="both"/>
        <w:rPr>
          <w:rFonts w:ascii="Arial" w:hAnsi="Arial" w:cs="Arial"/>
          <w:b/>
          <w:sz w:val="24"/>
          <w:szCs w:val="24"/>
          <w:lang w:val="es-ES"/>
        </w:rPr>
      </w:pPr>
      <w:r w:rsidRPr="005D01C2">
        <w:rPr>
          <w:rFonts w:ascii="Arial" w:hAnsi="Arial" w:cs="Arial"/>
          <w:b/>
          <w:sz w:val="24"/>
          <w:szCs w:val="24"/>
          <w:lang w:val="es-ES"/>
        </w:rPr>
        <w:t>Programa de Uso Racional de la Energía (URE):</w:t>
      </w:r>
    </w:p>
    <w:p w14:paraId="41BC8A0B" w14:textId="77777777" w:rsidR="00824C30" w:rsidRPr="005D01C2" w:rsidRDefault="00824C30" w:rsidP="00824C30">
      <w:pPr>
        <w:pStyle w:val="Prrafodelista"/>
        <w:spacing w:after="0"/>
        <w:ind w:left="0"/>
        <w:jc w:val="both"/>
        <w:rPr>
          <w:rFonts w:ascii="Arial" w:hAnsi="Arial" w:cs="Arial"/>
          <w:b/>
          <w:sz w:val="24"/>
          <w:szCs w:val="24"/>
          <w:lang w:val="es-ES"/>
        </w:rPr>
      </w:pPr>
    </w:p>
    <w:p w14:paraId="61C65A46" w14:textId="77777777" w:rsidR="005D01C2" w:rsidRDefault="005D01C2" w:rsidP="00824C30">
      <w:pPr>
        <w:pStyle w:val="Prrafodelista"/>
        <w:numPr>
          <w:ilvl w:val="0"/>
          <w:numId w:val="24"/>
        </w:numPr>
        <w:spacing w:after="0"/>
        <w:jc w:val="both"/>
        <w:rPr>
          <w:rFonts w:ascii="Arial" w:hAnsi="Arial" w:cs="Arial"/>
          <w:bCs/>
          <w:sz w:val="24"/>
          <w:szCs w:val="24"/>
          <w:lang w:val="es-ES"/>
        </w:rPr>
      </w:pPr>
      <w:r w:rsidRPr="005D01C2">
        <w:rPr>
          <w:rFonts w:ascii="Arial" w:hAnsi="Arial" w:cs="Arial"/>
          <w:bCs/>
          <w:sz w:val="24"/>
          <w:szCs w:val="24"/>
          <w:lang w:val="es-ES"/>
        </w:rPr>
        <w:t>Se evidencia un avance del 29 % en el cumplimiento de actividades programadas para el primer trimestre de 2025.</w:t>
      </w:r>
    </w:p>
    <w:p w14:paraId="59AB9221" w14:textId="77777777" w:rsidR="00824C30" w:rsidRPr="005D01C2" w:rsidRDefault="00824C30" w:rsidP="00824C30">
      <w:pPr>
        <w:pStyle w:val="Prrafodelista"/>
        <w:spacing w:after="0"/>
        <w:ind w:left="0"/>
        <w:jc w:val="both"/>
        <w:rPr>
          <w:rFonts w:ascii="Arial" w:hAnsi="Arial" w:cs="Arial"/>
          <w:bCs/>
          <w:sz w:val="24"/>
          <w:szCs w:val="24"/>
          <w:lang w:val="es-ES"/>
        </w:rPr>
      </w:pPr>
    </w:p>
    <w:p w14:paraId="11821DF4" w14:textId="77777777" w:rsidR="005D01C2" w:rsidRPr="005D01C2" w:rsidRDefault="005D01C2" w:rsidP="00824C30">
      <w:pPr>
        <w:pStyle w:val="Prrafodelista"/>
        <w:numPr>
          <w:ilvl w:val="0"/>
          <w:numId w:val="24"/>
        </w:numPr>
        <w:spacing w:after="0"/>
        <w:jc w:val="both"/>
        <w:rPr>
          <w:rFonts w:ascii="Arial" w:hAnsi="Arial" w:cs="Arial"/>
          <w:bCs/>
          <w:sz w:val="24"/>
          <w:szCs w:val="24"/>
          <w:lang w:val="es-ES"/>
        </w:rPr>
      </w:pPr>
      <w:r w:rsidRPr="005D01C2">
        <w:rPr>
          <w:rFonts w:ascii="Arial" w:hAnsi="Arial" w:cs="Arial"/>
          <w:bCs/>
          <w:sz w:val="24"/>
          <w:szCs w:val="24"/>
          <w:lang w:val="es-ES"/>
        </w:rPr>
        <w:t>Los indicadores muestran una disminución significativa en el consumo de energía per cápita frente al mismo periodo de 2024, a pesar del aumento en la población institucional, lo que refleja un uso más eficiente del recurso.</w:t>
      </w:r>
    </w:p>
    <w:p w14:paraId="195588E0" w14:textId="77777777" w:rsidR="00824C30" w:rsidRDefault="00824C30" w:rsidP="00824C30">
      <w:pPr>
        <w:pStyle w:val="Prrafodelista"/>
        <w:spacing w:after="0"/>
        <w:ind w:left="0"/>
        <w:jc w:val="both"/>
        <w:rPr>
          <w:rFonts w:ascii="Arial" w:hAnsi="Arial" w:cs="Arial"/>
          <w:bCs/>
          <w:sz w:val="24"/>
          <w:szCs w:val="24"/>
          <w:lang w:val="es-ES"/>
        </w:rPr>
      </w:pPr>
    </w:p>
    <w:p w14:paraId="47C3CA0B" w14:textId="2611F0F4" w:rsidR="005D01C2" w:rsidRDefault="005D01C2" w:rsidP="00824C30">
      <w:pPr>
        <w:pStyle w:val="Prrafodelista"/>
        <w:numPr>
          <w:ilvl w:val="0"/>
          <w:numId w:val="24"/>
        </w:numPr>
        <w:spacing w:after="0"/>
        <w:jc w:val="both"/>
        <w:rPr>
          <w:rFonts w:ascii="Arial" w:hAnsi="Arial" w:cs="Arial"/>
          <w:bCs/>
          <w:sz w:val="24"/>
          <w:szCs w:val="24"/>
          <w:lang w:val="es-ES"/>
        </w:rPr>
      </w:pPr>
      <w:r w:rsidRPr="005D01C2">
        <w:rPr>
          <w:rFonts w:ascii="Arial" w:hAnsi="Arial" w:cs="Arial"/>
          <w:bCs/>
          <w:sz w:val="24"/>
          <w:szCs w:val="24"/>
          <w:lang w:val="es-ES"/>
        </w:rPr>
        <w:t>Es importante fortalecer los procesos de sensibilización y consolidar los mecanismos de medición, dado el hallazgo de inconsistencias en el registro de generación fotovoltaica.</w:t>
      </w:r>
    </w:p>
    <w:p w14:paraId="49D8589E" w14:textId="77777777" w:rsidR="00824C30" w:rsidRPr="005D01C2" w:rsidRDefault="00824C30" w:rsidP="00824C30">
      <w:pPr>
        <w:pStyle w:val="Prrafodelista"/>
        <w:spacing w:after="0"/>
        <w:ind w:left="0"/>
        <w:jc w:val="both"/>
        <w:rPr>
          <w:rFonts w:ascii="Arial" w:hAnsi="Arial" w:cs="Arial"/>
          <w:bCs/>
          <w:sz w:val="24"/>
          <w:szCs w:val="24"/>
          <w:lang w:val="es-ES"/>
        </w:rPr>
      </w:pPr>
    </w:p>
    <w:p w14:paraId="3D2AEEE0" w14:textId="77777777" w:rsidR="005D01C2" w:rsidRPr="005D01C2" w:rsidRDefault="005D01C2" w:rsidP="005D01C2">
      <w:pPr>
        <w:pStyle w:val="Prrafodelista"/>
        <w:numPr>
          <w:ilvl w:val="0"/>
          <w:numId w:val="22"/>
        </w:numPr>
        <w:spacing w:after="0"/>
        <w:ind w:left="0" w:firstLine="0"/>
        <w:jc w:val="both"/>
        <w:rPr>
          <w:rFonts w:ascii="Arial" w:hAnsi="Arial" w:cs="Arial"/>
          <w:b/>
          <w:sz w:val="24"/>
          <w:szCs w:val="24"/>
          <w:lang w:val="es-ES"/>
        </w:rPr>
      </w:pPr>
      <w:r w:rsidRPr="005D01C2">
        <w:rPr>
          <w:rFonts w:ascii="Arial" w:hAnsi="Arial" w:cs="Arial"/>
          <w:b/>
          <w:sz w:val="24"/>
          <w:szCs w:val="24"/>
          <w:lang w:val="es-ES"/>
        </w:rPr>
        <w:t>Programa de Uso Eficiente y Racional del Agua (PUEYRA):</w:t>
      </w:r>
    </w:p>
    <w:p w14:paraId="70954EF5" w14:textId="77777777" w:rsidR="00BE391C" w:rsidRDefault="00BE391C" w:rsidP="00BE391C">
      <w:pPr>
        <w:pStyle w:val="Prrafodelista"/>
        <w:spacing w:after="0"/>
        <w:ind w:left="0"/>
        <w:jc w:val="both"/>
        <w:rPr>
          <w:rFonts w:ascii="Arial" w:hAnsi="Arial" w:cs="Arial"/>
          <w:bCs/>
          <w:sz w:val="24"/>
          <w:szCs w:val="24"/>
          <w:lang w:val="es-ES"/>
        </w:rPr>
      </w:pPr>
    </w:p>
    <w:p w14:paraId="331AC9EA" w14:textId="23543581" w:rsidR="005D01C2" w:rsidRPr="005D01C2" w:rsidRDefault="005D01C2" w:rsidP="00BE391C">
      <w:pPr>
        <w:pStyle w:val="Prrafodelista"/>
        <w:numPr>
          <w:ilvl w:val="0"/>
          <w:numId w:val="25"/>
        </w:numPr>
        <w:spacing w:after="0"/>
        <w:jc w:val="both"/>
        <w:rPr>
          <w:rFonts w:ascii="Arial" w:hAnsi="Arial" w:cs="Arial"/>
          <w:bCs/>
          <w:sz w:val="24"/>
          <w:szCs w:val="24"/>
          <w:lang w:val="es-ES"/>
        </w:rPr>
      </w:pPr>
      <w:r w:rsidRPr="005D01C2">
        <w:rPr>
          <w:rFonts w:ascii="Arial" w:hAnsi="Arial" w:cs="Arial"/>
          <w:bCs/>
          <w:sz w:val="24"/>
          <w:szCs w:val="24"/>
          <w:lang w:val="es-ES"/>
        </w:rPr>
        <w:t>Se cumplió con las 13 actividades programadas en el periodo evaluado.</w:t>
      </w:r>
    </w:p>
    <w:p w14:paraId="2BBA630F" w14:textId="77777777" w:rsidR="00BE391C" w:rsidRDefault="00BE391C" w:rsidP="00BE391C">
      <w:pPr>
        <w:pStyle w:val="Prrafodelista"/>
        <w:spacing w:after="0"/>
        <w:ind w:left="0"/>
        <w:jc w:val="both"/>
        <w:rPr>
          <w:rFonts w:ascii="Arial" w:hAnsi="Arial" w:cs="Arial"/>
          <w:bCs/>
          <w:sz w:val="24"/>
          <w:szCs w:val="24"/>
          <w:lang w:val="es-ES"/>
        </w:rPr>
      </w:pPr>
    </w:p>
    <w:p w14:paraId="25C0D4E0" w14:textId="2B02F694" w:rsidR="005D01C2" w:rsidRPr="005D01C2" w:rsidRDefault="005D01C2" w:rsidP="00BE391C">
      <w:pPr>
        <w:pStyle w:val="Prrafodelista"/>
        <w:numPr>
          <w:ilvl w:val="0"/>
          <w:numId w:val="25"/>
        </w:numPr>
        <w:spacing w:after="0"/>
        <w:jc w:val="both"/>
        <w:rPr>
          <w:rFonts w:ascii="Arial" w:hAnsi="Arial" w:cs="Arial"/>
          <w:bCs/>
          <w:sz w:val="24"/>
          <w:szCs w:val="24"/>
          <w:lang w:val="es-ES"/>
        </w:rPr>
      </w:pPr>
      <w:r w:rsidRPr="005D01C2">
        <w:rPr>
          <w:rFonts w:ascii="Arial" w:hAnsi="Arial" w:cs="Arial"/>
          <w:bCs/>
          <w:sz w:val="24"/>
          <w:szCs w:val="24"/>
          <w:lang w:val="es-ES"/>
        </w:rPr>
        <w:t>El consumo de agua presentó una disminución significativa respecto a 2024, tanto en valores generales como en consumo per cápita, lo que denota un mejor control del recurso hídrico.</w:t>
      </w:r>
    </w:p>
    <w:p w14:paraId="11025DAE" w14:textId="77777777" w:rsidR="00BE391C" w:rsidRDefault="00BE391C" w:rsidP="00BE391C">
      <w:pPr>
        <w:pStyle w:val="Prrafodelista"/>
        <w:spacing w:after="0"/>
        <w:ind w:left="0"/>
        <w:jc w:val="both"/>
        <w:rPr>
          <w:rFonts w:ascii="Arial" w:hAnsi="Arial" w:cs="Arial"/>
          <w:bCs/>
          <w:sz w:val="24"/>
          <w:szCs w:val="24"/>
          <w:lang w:val="es-ES"/>
        </w:rPr>
      </w:pPr>
    </w:p>
    <w:p w14:paraId="71B3580F" w14:textId="75DF4260" w:rsidR="005D01C2" w:rsidRDefault="005D01C2" w:rsidP="00BE391C">
      <w:pPr>
        <w:pStyle w:val="Prrafodelista"/>
        <w:numPr>
          <w:ilvl w:val="0"/>
          <w:numId w:val="25"/>
        </w:numPr>
        <w:spacing w:after="0"/>
        <w:jc w:val="both"/>
        <w:rPr>
          <w:rFonts w:ascii="Arial" w:hAnsi="Arial" w:cs="Arial"/>
          <w:bCs/>
          <w:sz w:val="24"/>
          <w:szCs w:val="24"/>
          <w:lang w:val="es-ES"/>
        </w:rPr>
      </w:pPr>
      <w:r w:rsidRPr="005D01C2">
        <w:rPr>
          <w:rFonts w:ascii="Arial" w:hAnsi="Arial" w:cs="Arial"/>
          <w:bCs/>
          <w:sz w:val="24"/>
          <w:szCs w:val="24"/>
          <w:lang w:val="es-ES"/>
        </w:rPr>
        <w:t>La reducción está asociada a condiciones climáticas favorables (aumento de lluvias) y a ajustes operativos, lo que constituye una oportunidad para afianzar prácticas sostenibles que aseguren la permanencia de estos resultados en periodos de menor precipitación.</w:t>
      </w:r>
    </w:p>
    <w:p w14:paraId="4BD5E69C" w14:textId="77777777" w:rsidR="005D01C2" w:rsidRDefault="005D01C2" w:rsidP="005D01C2">
      <w:pPr>
        <w:pStyle w:val="Prrafodelista"/>
        <w:spacing w:after="0"/>
        <w:ind w:left="0"/>
        <w:jc w:val="both"/>
        <w:rPr>
          <w:rFonts w:ascii="Arial" w:hAnsi="Arial" w:cs="Arial"/>
          <w:bCs/>
          <w:sz w:val="24"/>
          <w:szCs w:val="24"/>
          <w:lang w:val="es-ES"/>
        </w:rPr>
      </w:pPr>
    </w:p>
    <w:p w14:paraId="22ECF625" w14:textId="77777777" w:rsidR="00840C91" w:rsidRDefault="00840C91" w:rsidP="005D01C2">
      <w:pPr>
        <w:pStyle w:val="Prrafodelista"/>
        <w:spacing w:after="0"/>
        <w:ind w:left="0"/>
        <w:jc w:val="both"/>
        <w:rPr>
          <w:rFonts w:ascii="Arial" w:hAnsi="Arial" w:cs="Arial"/>
          <w:bCs/>
          <w:sz w:val="24"/>
          <w:szCs w:val="24"/>
          <w:lang w:val="es-ES"/>
        </w:rPr>
      </w:pPr>
    </w:p>
    <w:p w14:paraId="10B21263" w14:textId="77777777" w:rsidR="00840C91" w:rsidRPr="005D01C2" w:rsidRDefault="00840C91" w:rsidP="005D01C2">
      <w:pPr>
        <w:pStyle w:val="Prrafodelista"/>
        <w:spacing w:after="0"/>
        <w:ind w:left="0"/>
        <w:jc w:val="both"/>
        <w:rPr>
          <w:rFonts w:ascii="Arial" w:hAnsi="Arial" w:cs="Arial"/>
          <w:bCs/>
          <w:sz w:val="24"/>
          <w:szCs w:val="24"/>
          <w:lang w:val="es-ES"/>
        </w:rPr>
      </w:pPr>
    </w:p>
    <w:p w14:paraId="08462A9E" w14:textId="77777777" w:rsidR="005D01C2" w:rsidRDefault="005D01C2" w:rsidP="005D01C2">
      <w:pPr>
        <w:pStyle w:val="Prrafodelista"/>
        <w:numPr>
          <w:ilvl w:val="0"/>
          <w:numId w:val="22"/>
        </w:numPr>
        <w:tabs>
          <w:tab w:val="left" w:pos="284"/>
        </w:tabs>
        <w:spacing w:after="0"/>
        <w:ind w:left="0" w:firstLine="0"/>
        <w:jc w:val="both"/>
        <w:rPr>
          <w:rFonts w:ascii="Arial" w:hAnsi="Arial" w:cs="Arial"/>
          <w:b/>
          <w:sz w:val="24"/>
          <w:szCs w:val="24"/>
          <w:lang w:val="es-ES"/>
        </w:rPr>
      </w:pPr>
      <w:r w:rsidRPr="005D01C2">
        <w:rPr>
          <w:rFonts w:ascii="Arial" w:hAnsi="Arial" w:cs="Arial"/>
          <w:b/>
          <w:sz w:val="24"/>
          <w:szCs w:val="24"/>
          <w:lang w:val="es-ES"/>
        </w:rPr>
        <w:lastRenderedPageBreak/>
        <w:t>Plan de Manejo Integral de Residuos Sólidos (PMIRS):</w:t>
      </w:r>
    </w:p>
    <w:p w14:paraId="4C94D38C" w14:textId="77777777" w:rsidR="005D01C2" w:rsidRPr="005D01C2" w:rsidRDefault="005D01C2" w:rsidP="005D01C2">
      <w:pPr>
        <w:pStyle w:val="Prrafodelista"/>
        <w:tabs>
          <w:tab w:val="left" w:pos="284"/>
        </w:tabs>
        <w:spacing w:after="0"/>
        <w:ind w:left="0"/>
        <w:jc w:val="both"/>
        <w:rPr>
          <w:rFonts w:ascii="Arial" w:hAnsi="Arial" w:cs="Arial"/>
          <w:b/>
          <w:sz w:val="24"/>
          <w:szCs w:val="24"/>
          <w:lang w:val="es-ES"/>
        </w:rPr>
      </w:pPr>
    </w:p>
    <w:p w14:paraId="06DDA9EC" w14:textId="77777777" w:rsidR="005D01C2" w:rsidRPr="005D01C2" w:rsidRDefault="005D01C2" w:rsidP="005D01C2">
      <w:pPr>
        <w:pStyle w:val="Prrafodelista"/>
        <w:numPr>
          <w:ilvl w:val="0"/>
          <w:numId w:val="23"/>
        </w:numPr>
        <w:tabs>
          <w:tab w:val="left" w:pos="284"/>
        </w:tabs>
        <w:spacing w:after="0"/>
        <w:jc w:val="both"/>
        <w:rPr>
          <w:rFonts w:ascii="Arial" w:hAnsi="Arial" w:cs="Arial"/>
          <w:bCs/>
          <w:sz w:val="24"/>
          <w:szCs w:val="24"/>
          <w:lang w:val="es-ES"/>
        </w:rPr>
      </w:pPr>
      <w:r w:rsidRPr="005D01C2">
        <w:rPr>
          <w:rFonts w:ascii="Arial" w:hAnsi="Arial" w:cs="Arial"/>
          <w:bCs/>
          <w:sz w:val="24"/>
          <w:szCs w:val="24"/>
          <w:lang w:val="es-ES"/>
        </w:rPr>
        <w:t>El cumplimiento de actividades se sitúa en un 51 % durante el primer trimestre de 2025.</w:t>
      </w:r>
    </w:p>
    <w:p w14:paraId="6D0B2B59" w14:textId="77777777" w:rsidR="005D01C2" w:rsidRDefault="005D01C2" w:rsidP="005D01C2">
      <w:pPr>
        <w:pStyle w:val="Prrafodelista"/>
        <w:tabs>
          <w:tab w:val="left" w:pos="284"/>
        </w:tabs>
        <w:spacing w:after="0"/>
        <w:ind w:left="0"/>
        <w:jc w:val="both"/>
        <w:rPr>
          <w:rFonts w:ascii="Arial" w:hAnsi="Arial" w:cs="Arial"/>
          <w:bCs/>
          <w:sz w:val="24"/>
          <w:szCs w:val="24"/>
          <w:lang w:val="es-ES"/>
        </w:rPr>
      </w:pPr>
    </w:p>
    <w:p w14:paraId="3E13B079" w14:textId="3EF76F91" w:rsidR="005D01C2" w:rsidRDefault="005D01C2" w:rsidP="005D01C2">
      <w:pPr>
        <w:pStyle w:val="Prrafodelista"/>
        <w:numPr>
          <w:ilvl w:val="0"/>
          <w:numId w:val="23"/>
        </w:numPr>
        <w:tabs>
          <w:tab w:val="left" w:pos="284"/>
        </w:tabs>
        <w:spacing w:after="0"/>
        <w:jc w:val="both"/>
        <w:rPr>
          <w:rFonts w:ascii="Arial" w:hAnsi="Arial" w:cs="Arial"/>
          <w:bCs/>
          <w:sz w:val="24"/>
          <w:szCs w:val="24"/>
          <w:lang w:val="es-ES"/>
        </w:rPr>
      </w:pPr>
      <w:r w:rsidRPr="005D01C2">
        <w:rPr>
          <w:rFonts w:ascii="Arial" w:hAnsi="Arial" w:cs="Arial"/>
          <w:bCs/>
          <w:sz w:val="24"/>
          <w:szCs w:val="24"/>
          <w:lang w:val="es-ES"/>
        </w:rPr>
        <w:t xml:space="preserve">Se observa un incremento tanto en residuos aprovechables (104 %) como en residuos ordinarios frente a 2024, lo que refleja un aumento global en la generación de </w:t>
      </w:r>
      <w:r w:rsidR="00D910D8" w:rsidRPr="005D01C2">
        <w:rPr>
          <w:rFonts w:ascii="Arial" w:hAnsi="Arial" w:cs="Arial"/>
          <w:bCs/>
          <w:sz w:val="24"/>
          <w:szCs w:val="24"/>
          <w:lang w:val="es-ES"/>
        </w:rPr>
        <w:t>residuos.</w:t>
      </w:r>
      <w:r w:rsidR="00D910D8">
        <w:rPr>
          <w:rFonts w:ascii="Arial" w:hAnsi="Arial" w:cs="Arial"/>
          <w:bCs/>
          <w:sz w:val="24"/>
          <w:szCs w:val="24"/>
          <w:lang w:val="es-ES"/>
        </w:rPr>
        <w:t xml:space="preserve"> S</w:t>
      </w:r>
      <w:r w:rsidR="00D910D8" w:rsidRPr="005D01C2">
        <w:rPr>
          <w:rFonts w:ascii="Arial" w:hAnsi="Arial" w:cs="Arial"/>
          <w:bCs/>
          <w:sz w:val="24"/>
          <w:szCs w:val="24"/>
          <w:lang w:val="es-ES"/>
        </w:rPr>
        <w:t>in</w:t>
      </w:r>
      <w:r w:rsidRPr="005D01C2">
        <w:rPr>
          <w:rFonts w:ascii="Arial" w:hAnsi="Arial" w:cs="Arial"/>
          <w:bCs/>
          <w:sz w:val="24"/>
          <w:szCs w:val="24"/>
          <w:lang w:val="es-ES"/>
        </w:rPr>
        <w:t xml:space="preserve"> embargo, la generación per cápita disminuyó significativamente, lo que indica una mayor eficiencia en la gestión institucional y un menor impacto individual en la producción de desechos.</w:t>
      </w:r>
    </w:p>
    <w:p w14:paraId="4EEFCE02" w14:textId="77777777" w:rsidR="005D01C2" w:rsidRPr="005D01C2" w:rsidRDefault="005D01C2" w:rsidP="005D01C2">
      <w:pPr>
        <w:pStyle w:val="Prrafodelista"/>
        <w:tabs>
          <w:tab w:val="left" w:pos="284"/>
        </w:tabs>
        <w:spacing w:after="0"/>
        <w:ind w:left="0"/>
        <w:jc w:val="both"/>
        <w:rPr>
          <w:rFonts w:ascii="Arial" w:hAnsi="Arial" w:cs="Arial"/>
          <w:bCs/>
          <w:sz w:val="24"/>
          <w:szCs w:val="24"/>
          <w:lang w:val="es-ES"/>
        </w:rPr>
      </w:pPr>
    </w:p>
    <w:p w14:paraId="1465DD0A" w14:textId="77777777" w:rsidR="005D01C2" w:rsidRDefault="005D01C2" w:rsidP="005D01C2">
      <w:pPr>
        <w:pStyle w:val="Prrafodelista"/>
        <w:numPr>
          <w:ilvl w:val="0"/>
          <w:numId w:val="23"/>
        </w:numPr>
        <w:tabs>
          <w:tab w:val="left" w:pos="284"/>
        </w:tabs>
        <w:spacing w:after="0"/>
        <w:jc w:val="both"/>
        <w:rPr>
          <w:rFonts w:ascii="Arial" w:hAnsi="Arial" w:cs="Arial"/>
          <w:bCs/>
          <w:sz w:val="24"/>
          <w:szCs w:val="24"/>
          <w:lang w:val="es-ES"/>
        </w:rPr>
      </w:pPr>
      <w:r w:rsidRPr="005D01C2">
        <w:rPr>
          <w:rFonts w:ascii="Arial" w:hAnsi="Arial" w:cs="Arial"/>
          <w:bCs/>
          <w:sz w:val="24"/>
          <w:szCs w:val="24"/>
          <w:lang w:val="es-ES"/>
        </w:rPr>
        <w:t>Se recomienda fortalecer estrategias de reducción en la fuente y promover campañas de cultura ambiental orientadas a disminuir los residuos ordinarios.</w:t>
      </w:r>
    </w:p>
    <w:p w14:paraId="687CB18F" w14:textId="77777777" w:rsidR="005D01C2" w:rsidRPr="005D01C2" w:rsidRDefault="005D01C2" w:rsidP="005D01C2">
      <w:pPr>
        <w:pStyle w:val="Prrafodelista"/>
        <w:tabs>
          <w:tab w:val="left" w:pos="284"/>
        </w:tabs>
        <w:spacing w:after="0"/>
        <w:ind w:left="0"/>
        <w:jc w:val="both"/>
        <w:rPr>
          <w:rFonts w:ascii="Arial" w:hAnsi="Arial" w:cs="Arial"/>
          <w:bCs/>
          <w:sz w:val="24"/>
          <w:szCs w:val="24"/>
          <w:lang w:val="es-ES"/>
        </w:rPr>
      </w:pPr>
    </w:p>
    <w:p w14:paraId="22DD87B9" w14:textId="77777777" w:rsidR="005D01C2" w:rsidRPr="005D01C2" w:rsidRDefault="005D01C2" w:rsidP="005D01C2">
      <w:pPr>
        <w:pStyle w:val="Prrafodelista"/>
        <w:spacing w:after="0"/>
        <w:ind w:left="0"/>
        <w:jc w:val="both"/>
        <w:rPr>
          <w:rFonts w:ascii="Arial" w:hAnsi="Arial" w:cs="Arial"/>
          <w:bCs/>
          <w:sz w:val="24"/>
          <w:szCs w:val="24"/>
          <w:lang w:val="es-ES"/>
        </w:rPr>
      </w:pPr>
      <w:r w:rsidRPr="005D01C2">
        <w:rPr>
          <w:rFonts w:ascii="Arial" w:hAnsi="Arial" w:cs="Arial"/>
          <w:bCs/>
          <w:sz w:val="24"/>
          <w:szCs w:val="24"/>
          <w:lang w:val="es-ES"/>
        </w:rPr>
        <w:t>En conclusión, los programas de gestión ambiental presentan avances significativos y resultados positivos en el consumo eficiente de recursos y la gestión de residuos. No obstante, se identifican oportunidades de mejora en el fortalecimiento de los mecanismos de control, la confiabilidad de los registros y la implementación de estrategias de sensibilización para garantizar la sostenibilidad de los logros alcanzados.</w:t>
      </w:r>
    </w:p>
    <w:p w14:paraId="6158BDC6" w14:textId="77777777" w:rsidR="00CE5A8D" w:rsidRDefault="00CE5A8D" w:rsidP="005E21A7">
      <w:pPr>
        <w:pStyle w:val="Prrafodelista"/>
        <w:spacing w:after="0"/>
        <w:rPr>
          <w:rFonts w:ascii="Arial" w:hAnsi="Arial" w:cs="Arial"/>
          <w:b/>
          <w:sz w:val="24"/>
          <w:szCs w:val="24"/>
        </w:rPr>
      </w:pPr>
    </w:p>
    <w:p w14:paraId="74E1BC12" w14:textId="610F60C2" w:rsidR="00A40E4F" w:rsidRDefault="00A40E4F" w:rsidP="00CA34CE">
      <w:pPr>
        <w:pStyle w:val="Prrafodelista"/>
        <w:numPr>
          <w:ilvl w:val="2"/>
          <w:numId w:val="22"/>
        </w:numPr>
        <w:spacing w:after="0"/>
        <w:ind w:left="426" w:hanging="426"/>
        <w:rPr>
          <w:rFonts w:ascii="Arial" w:hAnsi="Arial" w:cs="Arial"/>
          <w:b/>
          <w:sz w:val="24"/>
          <w:szCs w:val="24"/>
        </w:rPr>
      </w:pPr>
      <w:r w:rsidRPr="00CA34CE">
        <w:rPr>
          <w:rFonts w:ascii="Arial" w:hAnsi="Arial" w:cs="Arial"/>
          <w:b/>
          <w:sz w:val="24"/>
          <w:szCs w:val="24"/>
        </w:rPr>
        <w:t xml:space="preserve">RECOMENDACIONES </w:t>
      </w:r>
    </w:p>
    <w:p w14:paraId="041C06DD" w14:textId="77777777" w:rsidR="00C94A9A" w:rsidRPr="00CA34CE" w:rsidRDefault="00C94A9A" w:rsidP="00C94A9A">
      <w:pPr>
        <w:pStyle w:val="Prrafodelista"/>
        <w:spacing w:after="0"/>
        <w:ind w:left="426"/>
        <w:rPr>
          <w:rFonts w:ascii="Arial" w:hAnsi="Arial" w:cs="Arial"/>
          <w:b/>
          <w:sz w:val="24"/>
          <w:szCs w:val="24"/>
        </w:rPr>
      </w:pPr>
    </w:p>
    <w:p w14:paraId="73E9D67F" w14:textId="77777777" w:rsidR="00C94A9A" w:rsidRPr="00C94A9A" w:rsidRDefault="00C94A9A" w:rsidP="001F7616">
      <w:pPr>
        <w:spacing w:after="0" w:line="240" w:lineRule="auto"/>
        <w:jc w:val="both"/>
        <w:rPr>
          <w:rFonts w:ascii="Arial" w:hAnsi="Arial" w:cs="Arial"/>
          <w:b/>
          <w:sz w:val="24"/>
          <w:szCs w:val="24"/>
          <w:lang w:val="es-ES"/>
        </w:rPr>
      </w:pPr>
      <w:r w:rsidRPr="00C94A9A">
        <w:rPr>
          <w:rFonts w:ascii="Arial" w:hAnsi="Arial" w:cs="Arial"/>
          <w:b/>
          <w:sz w:val="24"/>
          <w:szCs w:val="24"/>
          <w:lang w:val="es-ES"/>
        </w:rPr>
        <w:t>Eficiencia en gastos generales</w:t>
      </w:r>
    </w:p>
    <w:p w14:paraId="4F611F4B" w14:textId="77777777" w:rsidR="00C94A9A" w:rsidRDefault="00C94A9A" w:rsidP="001F7616">
      <w:pPr>
        <w:pStyle w:val="Prrafodelista"/>
        <w:numPr>
          <w:ilvl w:val="0"/>
          <w:numId w:val="38"/>
        </w:numPr>
        <w:spacing w:after="0" w:line="240" w:lineRule="auto"/>
        <w:jc w:val="both"/>
        <w:rPr>
          <w:rFonts w:ascii="Arial" w:hAnsi="Arial" w:cs="Arial"/>
          <w:bCs/>
          <w:sz w:val="24"/>
          <w:szCs w:val="24"/>
          <w:lang w:val="es-ES"/>
        </w:rPr>
      </w:pPr>
      <w:r w:rsidRPr="00C94A9A">
        <w:rPr>
          <w:rFonts w:ascii="Arial" w:hAnsi="Arial" w:cs="Arial"/>
          <w:bCs/>
          <w:sz w:val="24"/>
          <w:szCs w:val="24"/>
          <w:lang w:val="es-ES"/>
        </w:rPr>
        <w:t>Destacar reducción en arrendamientos, telefonía móvil y otros servicios.</w:t>
      </w:r>
    </w:p>
    <w:p w14:paraId="06E584F5" w14:textId="31136046" w:rsidR="00C94A9A" w:rsidRPr="00C94A9A" w:rsidRDefault="00C94A9A" w:rsidP="001F7616">
      <w:pPr>
        <w:pStyle w:val="Prrafodelista"/>
        <w:numPr>
          <w:ilvl w:val="0"/>
          <w:numId w:val="38"/>
        </w:numPr>
        <w:spacing w:after="0" w:line="240" w:lineRule="auto"/>
        <w:jc w:val="both"/>
        <w:rPr>
          <w:rFonts w:ascii="Arial" w:hAnsi="Arial" w:cs="Arial"/>
          <w:bCs/>
          <w:sz w:val="24"/>
          <w:szCs w:val="24"/>
          <w:lang w:val="es-ES"/>
        </w:rPr>
      </w:pPr>
      <w:r w:rsidRPr="00C94A9A">
        <w:rPr>
          <w:rFonts w:ascii="Arial" w:hAnsi="Arial" w:cs="Arial"/>
          <w:bCs/>
          <w:sz w:val="24"/>
          <w:szCs w:val="24"/>
          <w:lang w:val="es-ES"/>
        </w:rPr>
        <w:t>Mantener y fortalecer controles que optimicen gastos recurrentes innecesarios.</w:t>
      </w:r>
    </w:p>
    <w:p w14:paraId="0FBFD0CB" w14:textId="77777777" w:rsidR="00C94A9A" w:rsidRPr="00C94A9A" w:rsidRDefault="00C94A9A" w:rsidP="001F7616">
      <w:pPr>
        <w:spacing w:after="0" w:line="240" w:lineRule="auto"/>
        <w:ind w:left="1440"/>
        <w:contextualSpacing/>
        <w:jc w:val="both"/>
        <w:rPr>
          <w:rFonts w:ascii="Arial" w:hAnsi="Arial" w:cs="Arial"/>
          <w:bCs/>
          <w:sz w:val="24"/>
          <w:szCs w:val="24"/>
          <w:lang w:val="es-ES"/>
        </w:rPr>
      </w:pPr>
    </w:p>
    <w:p w14:paraId="2E2A7269" w14:textId="77777777" w:rsidR="00C94A9A" w:rsidRPr="00C94A9A" w:rsidRDefault="00C94A9A" w:rsidP="001F7616">
      <w:pPr>
        <w:spacing w:after="0" w:line="240" w:lineRule="auto"/>
        <w:jc w:val="both"/>
        <w:rPr>
          <w:rFonts w:ascii="Arial" w:hAnsi="Arial" w:cs="Arial"/>
          <w:b/>
          <w:sz w:val="24"/>
          <w:szCs w:val="24"/>
          <w:lang w:val="es-ES"/>
        </w:rPr>
      </w:pPr>
      <w:r w:rsidRPr="00C94A9A">
        <w:rPr>
          <w:rFonts w:ascii="Arial" w:hAnsi="Arial" w:cs="Arial"/>
          <w:b/>
          <w:sz w:val="24"/>
          <w:szCs w:val="24"/>
          <w:lang w:val="es-ES"/>
        </w:rPr>
        <w:t>Viáticos y desplazamientos</w:t>
      </w:r>
    </w:p>
    <w:p w14:paraId="7D280FCA" w14:textId="77777777" w:rsidR="00C94A9A" w:rsidRDefault="00C94A9A" w:rsidP="001F7616">
      <w:pPr>
        <w:pStyle w:val="Prrafodelista"/>
        <w:numPr>
          <w:ilvl w:val="0"/>
          <w:numId w:val="39"/>
        </w:numPr>
        <w:spacing w:after="0" w:line="240" w:lineRule="auto"/>
        <w:jc w:val="both"/>
        <w:rPr>
          <w:rFonts w:ascii="Arial" w:hAnsi="Arial" w:cs="Arial"/>
          <w:bCs/>
          <w:sz w:val="24"/>
          <w:szCs w:val="24"/>
          <w:lang w:val="es-ES"/>
        </w:rPr>
      </w:pPr>
      <w:r w:rsidRPr="00C94A9A">
        <w:rPr>
          <w:rFonts w:ascii="Arial" w:hAnsi="Arial" w:cs="Arial"/>
          <w:bCs/>
          <w:sz w:val="24"/>
          <w:szCs w:val="24"/>
          <w:lang w:val="es-ES"/>
        </w:rPr>
        <w:t>Fortalecer controles en autorizaciones, planeación y uso de recursos.</w:t>
      </w:r>
    </w:p>
    <w:p w14:paraId="56C8915D" w14:textId="4E390956" w:rsidR="00C94A9A" w:rsidRPr="00C94A9A" w:rsidRDefault="00C94A9A" w:rsidP="001F7616">
      <w:pPr>
        <w:pStyle w:val="Prrafodelista"/>
        <w:numPr>
          <w:ilvl w:val="0"/>
          <w:numId w:val="39"/>
        </w:numPr>
        <w:spacing w:after="0" w:line="240" w:lineRule="auto"/>
        <w:jc w:val="both"/>
        <w:rPr>
          <w:rFonts w:ascii="Arial" w:hAnsi="Arial" w:cs="Arial"/>
          <w:bCs/>
          <w:sz w:val="24"/>
          <w:szCs w:val="24"/>
          <w:lang w:val="es-ES"/>
        </w:rPr>
      </w:pPr>
      <w:r w:rsidRPr="00C94A9A">
        <w:rPr>
          <w:rFonts w:ascii="Arial" w:hAnsi="Arial" w:cs="Arial"/>
          <w:bCs/>
          <w:sz w:val="24"/>
          <w:szCs w:val="24"/>
          <w:lang w:val="es-ES"/>
        </w:rPr>
        <w:t xml:space="preserve">Justificación: aumento extraordinario en gastos de desplazamiento y viáticos </w:t>
      </w:r>
    </w:p>
    <w:p w14:paraId="7E0090AD" w14:textId="77777777" w:rsidR="00C94A9A" w:rsidRPr="00C94A9A" w:rsidRDefault="00C94A9A" w:rsidP="001F7616">
      <w:pPr>
        <w:spacing w:after="0" w:line="240" w:lineRule="auto"/>
        <w:ind w:left="1440"/>
        <w:contextualSpacing/>
        <w:jc w:val="both"/>
        <w:rPr>
          <w:rFonts w:ascii="Arial" w:hAnsi="Arial" w:cs="Arial"/>
          <w:bCs/>
          <w:sz w:val="24"/>
          <w:szCs w:val="24"/>
          <w:lang w:val="es-ES"/>
        </w:rPr>
      </w:pPr>
    </w:p>
    <w:p w14:paraId="677D81F0" w14:textId="77777777" w:rsidR="00C94A9A" w:rsidRPr="00C94A9A" w:rsidRDefault="00C94A9A" w:rsidP="001F7616">
      <w:pPr>
        <w:spacing w:after="0" w:line="240" w:lineRule="auto"/>
        <w:jc w:val="both"/>
        <w:rPr>
          <w:rFonts w:ascii="Arial" w:hAnsi="Arial" w:cs="Arial"/>
          <w:b/>
          <w:sz w:val="24"/>
          <w:szCs w:val="24"/>
          <w:lang w:val="es-ES"/>
        </w:rPr>
      </w:pPr>
      <w:r w:rsidRPr="00C94A9A">
        <w:rPr>
          <w:rFonts w:ascii="Arial" w:hAnsi="Arial" w:cs="Arial"/>
          <w:b/>
          <w:sz w:val="24"/>
          <w:szCs w:val="24"/>
          <w:lang w:val="es-ES"/>
        </w:rPr>
        <w:lastRenderedPageBreak/>
        <w:t xml:space="preserve">Servicios personales y prestadores de servicios </w:t>
      </w:r>
    </w:p>
    <w:p w14:paraId="6AB11A68" w14:textId="77777777" w:rsidR="00C94A9A" w:rsidRDefault="00C94A9A" w:rsidP="001F7616">
      <w:pPr>
        <w:pStyle w:val="Prrafodelista"/>
        <w:numPr>
          <w:ilvl w:val="0"/>
          <w:numId w:val="40"/>
        </w:numPr>
        <w:spacing w:after="0" w:line="240" w:lineRule="auto"/>
        <w:jc w:val="both"/>
        <w:rPr>
          <w:rFonts w:ascii="Arial" w:hAnsi="Arial" w:cs="Arial"/>
          <w:bCs/>
          <w:sz w:val="24"/>
          <w:szCs w:val="24"/>
          <w:lang w:val="es-ES"/>
        </w:rPr>
      </w:pPr>
      <w:r w:rsidRPr="00C94A9A">
        <w:rPr>
          <w:rFonts w:ascii="Arial" w:hAnsi="Arial" w:cs="Arial"/>
          <w:bCs/>
          <w:sz w:val="24"/>
          <w:szCs w:val="24"/>
          <w:lang w:val="es-ES"/>
        </w:rPr>
        <w:t>Realizar auditoría de contratación.</w:t>
      </w:r>
    </w:p>
    <w:p w14:paraId="64D345FD" w14:textId="48E740E3" w:rsidR="00C94A9A" w:rsidRPr="00C94A9A" w:rsidRDefault="00C94A9A" w:rsidP="001F7616">
      <w:pPr>
        <w:pStyle w:val="Prrafodelista"/>
        <w:numPr>
          <w:ilvl w:val="0"/>
          <w:numId w:val="40"/>
        </w:numPr>
        <w:spacing w:after="0" w:line="240" w:lineRule="auto"/>
        <w:jc w:val="both"/>
        <w:rPr>
          <w:rFonts w:ascii="Arial" w:hAnsi="Arial" w:cs="Arial"/>
          <w:bCs/>
          <w:sz w:val="24"/>
          <w:szCs w:val="24"/>
          <w:lang w:val="es-ES"/>
        </w:rPr>
      </w:pPr>
      <w:r w:rsidRPr="00C94A9A">
        <w:rPr>
          <w:rFonts w:ascii="Arial" w:hAnsi="Arial" w:cs="Arial"/>
          <w:bCs/>
          <w:sz w:val="24"/>
          <w:szCs w:val="24"/>
          <w:lang w:val="es-ES"/>
        </w:rPr>
        <w:t>Verificar justificación de nuevos contratos y su alineación con la planeación institucional.</w:t>
      </w:r>
    </w:p>
    <w:p w14:paraId="12F8F887" w14:textId="77777777" w:rsidR="00A40E4F" w:rsidRDefault="00A40E4F" w:rsidP="001F7616">
      <w:pPr>
        <w:pStyle w:val="Prrafodelista"/>
        <w:spacing w:after="0"/>
        <w:jc w:val="both"/>
        <w:rPr>
          <w:rFonts w:ascii="Arial" w:hAnsi="Arial" w:cs="Arial"/>
          <w:b/>
          <w:sz w:val="24"/>
          <w:szCs w:val="24"/>
        </w:rPr>
      </w:pPr>
    </w:p>
    <w:p w14:paraId="0F2851F1" w14:textId="77777777" w:rsidR="00C94A9A" w:rsidRPr="00C94A9A" w:rsidRDefault="00C94A9A" w:rsidP="001F7616">
      <w:pPr>
        <w:spacing w:after="0" w:line="240" w:lineRule="auto"/>
        <w:jc w:val="both"/>
        <w:rPr>
          <w:rFonts w:ascii="Arial" w:hAnsi="Arial" w:cs="Arial"/>
          <w:b/>
          <w:sz w:val="24"/>
          <w:szCs w:val="24"/>
          <w:lang w:val="es-ES"/>
        </w:rPr>
      </w:pPr>
      <w:r w:rsidRPr="00C94A9A">
        <w:rPr>
          <w:rFonts w:ascii="Arial" w:hAnsi="Arial" w:cs="Arial"/>
          <w:b/>
          <w:sz w:val="24"/>
          <w:szCs w:val="24"/>
          <w:lang w:val="es-ES"/>
        </w:rPr>
        <w:t>Cultura Cero Papel</w:t>
      </w:r>
    </w:p>
    <w:p w14:paraId="18DC333D" w14:textId="77777777" w:rsidR="00C94A9A" w:rsidRPr="00C94A9A" w:rsidRDefault="00C94A9A" w:rsidP="001F7616">
      <w:pPr>
        <w:pStyle w:val="Prrafodelista"/>
        <w:numPr>
          <w:ilvl w:val="0"/>
          <w:numId w:val="43"/>
        </w:numPr>
        <w:spacing w:after="0" w:line="240" w:lineRule="auto"/>
        <w:jc w:val="both"/>
        <w:rPr>
          <w:rFonts w:ascii="Arial" w:hAnsi="Arial" w:cs="Arial"/>
          <w:bCs/>
          <w:sz w:val="24"/>
          <w:szCs w:val="24"/>
          <w:lang w:val="es-ES"/>
        </w:rPr>
      </w:pPr>
      <w:r w:rsidRPr="00C94A9A">
        <w:rPr>
          <w:rFonts w:ascii="Arial" w:hAnsi="Arial" w:cs="Arial"/>
          <w:bCs/>
          <w:sz w:val="24"/>
          <w:szCs w:val="24"/>
          <w:lang w:val="es-ES"/>
        </w:rPr>
        <w:t>Reforzar campañas de sensibilización y capacitación en uso de herramientas digitales.</w:t>
      </w:r>
    </w:p>
    <w:p w14:paraId="52A676D6" w14:textId="77777777" w:rsidR="00C94A9A" w:rsidRPr="00C94A9A" w:rsidRDefault="00C94A9A" w:rsidP="001F7616">
      <w:pPr>
        <w:pStyle w:val="Prrafodelista"/>
        <w:numPr>
          <w:ilvl w:val="0"/>
          <w:numId w:val="40"/>
        </w:numPr>
        <w:spacing w:after="0" w:line="240" w:lineRule="auto"/>
        <w:jc w:val="both"/>
        <w:rPr>
          <w:rFonts w:ascii="Arial" w:hAnsi="Arial" w:cs="Arial"/>
          <w:bCs/>
          <w:sz w:val="24"/>
          <w:szCs w:val="24"/>
          <w:lang w:val="es-ES"/>
        </w:rPr>
      </w:pPr>
      <w:r w:rsidRPr="00C94A9A">
        <w:rPr>
          <w:rFonts w:ascii="Arial" w:hAnsi="Arial" w:cs="Arial"/>
          <w:bCs/>
          <w:sz w:val="24"/>
          <w:szCs w:val="24"/>
          <w:lang w:val="es-ES"/>
        </w:rPr>
        <w:t>Implementar controles en flujos de trabajo con alto volumen de impresión.</w:t>
      </w:r>
    </w:p>
    <w:p w14:paraId="5729DB1D" w14:textId="77777777" w:rsidR="00C94A9A" w:rsidRPr="00C94A9A" w:rsidRDefault="00C94A9A" w:rsidP="001F7616">
      <w:pPr>
        <w:pStyle w:val="Prrafodelista"/>
        <w:numPr>
          <w:ilvl w:val="0"/>
          <w:numId w:val="40"/>
        </w:numPr>
        <w:spacing w:after="0" w:line="240" w:lineRule="auto"/>
        <w:jc w:val="both"/>
        <w:rPr>
          <w:rFonts w:ascii="Arial" w:hAnsi="Arial" w:cs="Arial"/>
          <w:bCs/>
          <w:sz w:val="24"/>
          <w:szCs w:val="24"/>
          <w:lang w:val="es-ES"/>
        </w:rPr>
      </w:pPr>
      <w:r w:rsidRPr="00C94A9A">
        <w:rPr>
          <w:rFonts w:ascii="Arial" w:hAnsi="Arial" w:cs="Arial"/>
          <w:bCs/>
          <w:sz w:val="24"/>
          <w:szCs w:val="24"/>
          <w:lang w:val="es-ES"/>
        </w:rPr>
        <w:t>Articular estrategias entre Vicerrectoría Administrativa y Financiera y Secretaría General para reducir progresivamente el consumo de papel.</w:t>
      </w:r>
    </w:p>
    <w:p w14:paraId="6DEE21F9" w14:textId="77777777" w:rsidR="00C94A9A" w:rsidRDefault="00C94A9A" w:rsidP="001F7616">
      <w:pPr>
        <w:spacing w:after="0" w:line="240" w:lineRule="auto"/>
        <w:ind w:left="360"/>
        <w:jc w:val="both"/>
        <w:rPr>
          <w:rFonts w:ascii="Arial" w:hAnsi="Arial" w:cs="Arial"/>
          <w:bCs/>
          <w:sz w:val="24"/>
          <w:szCs w:val="24"/>
          <w:lang w:val="es-ES"/>
        </w:rPr>
      </w:pPr>
    </w:p>
    <w:p w14:paraId="7BC7CC89" w14:textId="640D5120" w:rsidR="00C94A9A" w:rsidRPr="00C94A9A" w:rsidRDefault="00C94A9A" w:rsidP="001F7616">
      <w:pPr>
        <w:spacing w:after="0" w:line="240" w:lineRule="auto"/>
        <w:ind w:firstLine="76"/>
        <w:jc w:val="both"/>
        <w:rPr>
          <w:rFonts w:ascii="Arial" w:hAnsi="Arial" w:cs="Arial"/>
          <w:b/>
          <w:sz w:val="24"/>
          <w:szCs w:val="24"/>
          <w:lang w:val="es-ES"/>
        </w:rPr>
      </w:pPr>
      <w:r w:rsidRPr="00C94A9A">
        <w:rPr>
          <w:rFonts w:ascii="Arial" w:hAnsi="Arial" w:cs="Arial"/>
          <w:b/>
          <w:sz w:val="24"/>
          <w:szCs w:val="24"/>
          <w:lang w:val="es-ES"/>
        </w:rPr>
        <w:t>Programas ambientales</w:t>
      </w:r>
    </w:p>
    <w:p w14:paraId="3AFE9E47" w14:textId="77777777" w:rsidR="00C94A9A" w:rsidRPr="00C94A9A" w:rsidRDefault="00C94A9A" w:rsidP="001F7616">
      <w:pPr>
        <w:pStyle w:val="Prrafodelista"/>
        <w:numPr>
          <w:ilvl w:val="0"/>
          <w:numId w:val="40"/>
        </w:numPr>
        <w:spacing w:after="0" w:line="240" w:lineRule="auto"/>
        <w:jc w:val="both"/>
        <w:rPr>
          <w:rFonts w:ascii="Arial" w:hAnsi="Arial" w:cs="Arial"/>
          <w:bCs/>
          <w:sz w:val="24"/>
          <w:szCs w:val="24"/>
          <w:lang w:val="es-ES"/>
        </w:rPr>
      </w:pPr>
      <w:r w:rsidRPr="00C94A9A">
        <w:rPr>
          <w:rFonts w:ascii="Arial" w:hAnsi="Arial" w:cs="Arial"/>
          <w:bCs/>
          <w:sz w:val="24"/>
          <w:szCs w:val="24"/>
          <w:lang w:val="es-ES"/>
        </w:rPr>
        <w:t>Mejorar procesos de sensibilización y consolidar mecanismos de medición ante inconsistencias en registros de generación fotovoltaica.</w:t>
      </w:r>
    </w:p>
    <w:p w14:paraId="550AE308" w14:textId="77777777" w:rsidR="00C94A9A" w:rsidRPr="00C94A9A" w:rsidRDefault="00C94A9A" w:rsidP="001F7616">
      <w:pPr>
        <w:pStyle w:val="Prrafodelista"/>
        <w:numPr>
          <w:ilvl w:val="0"/>
          <w:numId w:val="40"/>
        </w:numPr>
        <w:spacing w:after="0" w:line="240" w:lineRule="auto"/>
        <w:jc w:val="both"/>
        <w:rPr>
          <w:rFonts w:ascii="Arial" w:hAnsi="Arial" w:cs="Arial"/>
          <w:bCs/>
          <w:sz w:val="24"/>
          <w:szCs w:val="24"/>
          <w:lang w:val="es-ES"/>
        </w:rPr>
      </w:pPr>
      <w:r w:rsidRPr="00C94A9A">
        <w:rPr>
          <w:rFonts w:ascii="Arial" w:hAnsi="Arial" w:cs="Arial"/>
          <w:bCs/>
          <w:sz w:val="24"/>
          <w:szCs w:val="24"/>
          <w:lang w:val="es-ES"/>
        </w:rPr>
        <w:t>Fortalecer estrategias de reducción en la fuente y campañas de cultura ambiental para disminuir residuos ordinarios.</w:t>
      </w:r>
    </w:p>
    <w:p w14:paraId="1A296BCE" w14:textId="77777777" w:rsidR="00C94A9A" w:rsidRDefault="00C94A9A" w:rsidP="001F7616">
      <w:pPr>
        <w:pStyle w:val="Prrafodelista"/>
        <w:spacing w:after="0"/>
        <w:jc w:val="both"/>
        <w:rPr>
          <w:rFonts w:ascii="Arial" w:hAnsi="Arial" w:cs="Arial"/>
          <w:b/>
          <w:sz w:val="24"/>
          <w:szCs w:val="24"/>
        </w:rPr>
      </w:pPr>
    </w:p>
    <w:p w14:paraId="14548122" w14:textId="39931A58" w:rsidR="003005EF" w:rsidRPr="00CA34CE" w:rsidRDefault="003005EF" w:rsidP="00CA34CE">
      <w:pPr>
        <w:pStyle w:val="Prrafodelista"/>
        <w:numPr>
          <w:ilvl w:val="0"/>
          <w:numId w:val="34"/>
        </w:numPr>
        <w:tabs>
          <w:tab w:val="clear" w:pos="720"/>
        </w:tabs>
        <w:spacing w:after="0"/>
        <w:ind w:left="284" w:hanging="284"/>
        <w:jc w:val="both"/>
        <w:rPr>
          <w:rFonts w:ascii="Arial" w:hAnsi="Arial" w:cs="Arial"/>
          <w:b/>
          <w:sz w:val="24"/>
          <w:szCs w:val="24"/>
        </w:rPr>
      </w:pPr>
      <w:r w:rsidRPr="00CA34CE">
        <w:rPr>
          <w:rFonts w:ascii="Arial" w:hAnsi="Arial" w:cs="Arial"/>
          <w:b/>
          <w:sz w:val="24"/>
          <w:szCs w:val="24"/>
        </w:rPr>
        <w:t xml:space="preserve">CONCLUSIONES </w:t>
      </w:r>
    </w:p>
    <w:p w14:paraId="08EAA4A3" w14:textId="77777777" w:rsidR="0006682A" w:rsidRDefault="0006682A" w:rsidP="0006682A">
      <w:pPr>
        <w:spacing w:after="0"/>
        <w:jc w:val="both"/>
        <w:rPr>
          <w:rFonts w:ascii="Arial" w:hAnsi="Arial" w:cs="Arial"/>
          <w:b/>
          <w:sz w:val="24"/>
          <w:szCs w:val="24"/>
        </w:rPr>
      </w:pPr>
    </w:p>
    <w:p w14:paraId="06B009C8" w14:textId="77777777" w:rsidR="0025127C" w:rsidRPr="0025127C" w:rsidRDefault="0025127C" w:rsidP="0025127C">
      <w:pPr>
        <w:pStyle w:val="Prrafodelista"/>
        <w:numPr>
          <w:ilvl w:val="0"/>
          <w:numId w:val="32"/>
        </w:numPr>
        <w:spacing w:after="0"/>
        <w:jc w:val="both"/>
        <w:rPr>
          <w:rFonts w:ascii="Arial" w:eastAsia="Times New Roman" w:hAnsi="Arial" w:cs="Arial"/>
          <w:color w:val="000000" w:themeColor="text1"/>
          <w:sz w:val="24"/>
          <w:szCs w:val="24"/>
          <w:lang w:eastAsia="es-CO"/>
        </w:rPr>
      </w:pPr>
      <w:r w:rsidRPr="0025127C">
        <w:rPr>
          <w:rFonts w:ascii="Arial" w:eastAsia="Times New Roman" w:hAnsi="Arial" w:cs="Arial"/>
          <w:color w:val="000000" w:themeColor="text1"/>
          <w:sz w:val="24"/>
          <w:szCs w:val="24"/>
          <w:lang w:eastAsia="es-CO"/>
        </w:rPr>
        <w:t xml:space="preserve">El gasto institucional presentó un </w:t>
      </w:r>
      <w:r w:rsidRPr="0025127C">
        <w:rPr>
          <w:rFonts w:ascii="Arial" w:eastAsia="Times New Roman" w:hAnsi="Arial" w:cs="Arial"/>
          <w:b/>
          <w:bCs/>
          <w:color w:val="000000" w:themeColor="text1"/>
          <w:sz w:val="24"/>
          <w:szCs w:val="24"/>
          <w:lang w:eastAsia="es-CO"/>
        </w:rPr>
        <w:t>crecimiento global del 26,23 %</w:t>
      </w:r>
      <w:r w:rsidRPr="0025127C">
        <w:rPr>
          <w:rFonts w:ascii="Arial" w:eastAsia="Times New Roman" w:hAnsi="Arial" w:cs="Arial"/>
          <w:color w:val="000000" w:themeColor="text1"/>
          <w:sz w:val="24"/>
          <w:szCs w:val="24"/>
          <w:lang w:eastAsia="es-CO"/>
        </w:rPr>
        <w:t xml:space="preserve"> frente al mismo periodo de 2024, explicado principalmente por el incremento en </w:t>
      </w:r>
      <w:r w:rsidRPr="0025127C">
        <w:rPr>
          <w:rFonts w:ascii="Arial" w:eastAsia="Times New Roman" w:hAnsi="Arial" w:cs="Arial"/>
          <w:b/>
          <w:bCs/>
          <w:color w:val="000000" w:themeColor="text1"/>
          <w:sz w:val="24"/>
          <w:szCs w:val="24"/>
          <w:lang w:eastAsia="es-CO"/>
        </w:rPr>
        <w:t>servicios personales</w:t>
      </w:r>
      <w:r w:rsidRPr="0025127C">
        <w:rPr>
          <w:rFonts w:ascii="Arial" w:eastAsia="Times New Roman" w:hAnsi="Arial" w:cs="Arial"/>
          <w:color w:val="000000" w:themeColor="text1"/>
          <w:sz w:val="24"/>
          <w:szCs w:val="24"/>
          <w:lang w:eastAsia="es-CO"/>
        </w:rPr>
        <w:t xml:space="preserve"> (+40,77 %) y en rubros tecnológicos y administrativos (software, suministros, documentación jurídica, viáticos y desplazamientos).</w:t>
      </w:r>
    </w:p>
    <w:p w14:paraId="3C2A6035" w14:textId="77777777" w:rsidR="0025127C" w:rsidRDefault="0025127C" w:rsidP="0025127C">
      <w:pPr>
        <w:spacing w:after="0"/>
        <w:jc w:val="both"/>
        <w:rPr>
          <w:rFonts w:ascii="Arial" w:eastAsia="Times New Roman" w:hAnsi="Arial" w:cs="Arial"/>
          <w:color w:val="000000" w:themeColor="text1"/>
          <w:sz w:val="24"/>
          <w:szCs w:val="24"/>
          <w:lang w:eastAsia="es-CO"/>
        </w:rPr>
      </w:pPr>
    </w:p>
    <w:p w14:paraId="66C15D1A" w14:textId="2A73EBD0" w:rsidR="0025127C" w:rsidRPr="0025127C" w:rsidRDefault="0025127C" w:rsidP="0025127C">
      <w:pPr>
        <w:pStyle w:val="Prrafodelista"/>
        <w:numPr>
          <w:ilvl w:val="0"/>
          <w:numId w:val="32"/>
        </w:numPr>
        <w:spacing w:after="0"/>
        <w:jc w:val="both"/>
        <w:rPr>
          <w:rFonts w:ascii="Arial" w:eastAsia="Times New Roman" w:hAnsi="Arial" w:cs="Arial"/>
          <w:color w:val="000000" w:themeColor="text1"/>
          <w:sz w:val="24"/>
          <w:szCs w:val="24"/>
          <w:lang w:val="es-ES" w:eastAsia="es-CO"/>
        </w:rPr>
      </w:pPr>
      <w:r w:rsidRPr="0025127C">
        <w:rPr>
          <w:rFonts w:ascii="Arial" w:eastAsia="Times New Roman" w:hAnsi="Arial" w:cs="Arial"/>
          <w:color w:val="000000" w:themeColor="text1"/>
          <w:sz w:val="24"/>
          <w:szCs w:val="24"/>
          <w:lang w:val="es-ES" w:eastAsia="es-CO"/>
        </w:rPr>
        <w:t xml:space="preserve">Se destacan resultados positivos en el </w:t>
      </w:r>
      <w:r w:rsidRPr="0025127C">
        <w:rPr>
          <w:rFonts w:ascii="Arial" w:eastAsia="Times New Roman" w:hAnsi="Arial" w:cs="Arial"/>
          <w:b/>
          <w:bCs/>
          <w:color w:val="000000" w:themeColor="text1"/>
          <w:sz w:val="24"/>
          <w:szCs w:val="24"/>
          <w:lang w:val="es-ES" w:eastAsia="es-CO"/>
        </w:rPr>
        <w:t>ahorro de gastos generales</w:t>
      </w:r>
      <w:r w:rsidRPr="0025127C">
        <w:rPr>
          <w:rFonts w:ascii="Arial" w:eastAsia="Times New Roman" w:hAnsi="Arial" w:cs="Arial"/>
          <w:color w:val="000000" w:themeColor="text1"/>
          <w:sz w:val="24"/>
          <w:szCs w:val="24"/>
          <w:lang w:val="es-ES" w:eastAsia="es-CO"/>
        </w:rPr>
        <w:t>, especialmente en arrendamientos y servicios de telefonía móvil, ambos reducidos en un 100 %, lo cual refleja un esfuerzo institucional en la optimización de cargas fijas.</w:t>
      </w:r>
    </w:p>
    <w:p w14:paraId="4917AFE1" w14:textId="77777777" w:rsidR="0025127C" w:rsidRPr="0025127C" w:rsidRDefault="0025127C" w:rsidP="0025127C">
      <w:pPr>
        <w:spacing w:after="0"/>
        <w:jc w:val="both"/>
        <w:rPr>
          <w:rFonts w:ascii="Arial" w:eastAsia="Times New Roman" w:hAnsi="Arial" w:cs="Arial"/>
          <w:color w:val="000000" w:themeColor="text1"/>
          <w:sz w:val="24"/>
          <w:szCs w:val="24"/>
          <w:lang w:val="es-ES" w:eastAsia="es-CO"/>
        </w:rPr>
      </w:pPr>
    </w:p>
    <w:p w14:paraId="231D95D9" w14:textId="35486875" w:rsidR="0025127C" w:rsidRDefault="0025127C" w:rsidP="0025127C">
      <w:pPr>
        <w:pStyle w:val="Prrafodelista"/>
        <w:numPr>
          <w:ilvl w:val="0"/>
          <w:numId w:val="32"/>
        </w:numPr>
        <w:spacing w:after="0"/>
        <w:jc w:val="both"/>
        <w:rPr>
          <w:rFonts w:ascii="Arial" w:eastAsia="Times New Roman" w:hAnsi="Arial" w:cs="Arial"/>
          <w:color w:val="000000" w:themeColor="text1"/>
          <w:sz w:val="24"/>
          <w:szCs w:val="24"/>
          <w:lang w:val="es-ES" w:eastAsia="es-CO"/>
        </w:rPr>
      </w:pPr>
      <w:r w:rsidRPr="0025127C">
        <w:rPr>
          <w:rFonts w:ascii="Arial" w:eastAsia="Times New Roman" w:hAnsi="Arial" w:cs="Arial"/>
          <w:color w:val="000000" w:themeColor="text1"/>
          <w:sz w:val="24"/>
          <w:szCs w:val="24"/>
          <w:lang w:val="es-ES" w:eastAsia="es-CO"/>
        </w:rPr>
        <w:t xml:space="preserve">La estrategia </w:t>
      </w:r>
      <w:r w:rsidRPr="0025127C">
        <w:rPr>
          <w:rFonts w:ascii="Arial" w:eastAsia="Times New Roman" w:hAnsi="Arial" w:cs="Arial"/>
          <w:b/>
          <w:bCs/>
          <w:color w:val="000000" w:themeColor="text1"/>
          <w:sz w:val="24"/>
          <w:szCs w:val="24"/>
          <w:lang w:val="es-ES" w:eastAsia="es-CO"/>
        </w:rPr>
        <w:t>Cultura Cero Papel</w:t>
      </w:r>
      <w:r w:rsidRPr="0025127C">
        <w:rPr>
          <w:rFonts w:ascii="Arial" w:eastAsia="Times New Roman" w:hAnsi="Arial" w:cs="Arial"/>
          <w:color w:val="000000" w:themeColor="text1"/>
          <w:sz w:val="24"/>
          <w:szCs w:val="24"/>
          <w:lang w:val="es-ES" w:eastAsia="es-CO"/>
        </w:rPr>
        <w:t xml:space="preserve"> no logró consolidar una disminución sostenida, registrando un aumento del </w:t>
      </w:r>
      <w:r w:rsidRPr="0025127C">
        <w:rPr>
          <w:rFonts w:ascii="Arial" w:eastAsia="Times New Roman" w:hAnsi="Arial" w:cs="Arial"/>
          <w:b/>
          <w:bCs/>
          <w:color w:val="000000" w:themeColor="text1"/>
          <w:sz w:val="24"/>
          <w:szCs w:val="24"/>
          <w:lang w:val="es-ES" w:eastAsia="es-CO"/>
        </w:rPr>
        <w:t>16 %</w:t>
      </w:r>
      <w:r w:rsidRPr="0025127C">
        <w:rPr>
          <w:rFonts w:ascii="Arial" w:eastAsia="Times New Roman" w:hAnsi="Arial" w:cs="Arial"/>
          <w:color w:val="000000" w:themeColor="text1"/>
          <w:sz w:val="24"/>
          <w:szCs w:val="24"/>
          <w:lang w:val="es-ES" w:eastAsia="es-CO"/>
        </w:rPr>
        <w:t xml:space="preserve"> en impresiones y fotocopias frente al primer trimestre de 2024. Las dependencias de Secretaría General, </w:t>
      </w:r>
      <w:r w:rsidRPr="0025127C">
        <w:rPr>
          <w:rFonts w:ascii="Arial" w:eastAsia="Times New Roman" w:hAnsi="Arial" w:cs="Arial"/>
          <w:color w:val="000000" w:themeColor="text1"/>
          <w:sz w:val="24"/>
          <w:szCs w:val="24"/>
          <w:lang w:val="es-ES" w:eastAsia="es-CO"/>
        </w:rPr>
        <w:lastRenderedPageBreak/>
        <w:t>CIS, Talento Humano y Dirección Financiera concentran más del 65 % del consumo, lo que indica la necesidad de intervenciones focalizadas.</w:t>
      </w:r>
    </w:p>
    <w:p w14:paraId="5B5C979D" w14:textId="77777777" w:rsidR="0025127C" w:rsidRPr="0025127C" w:rsidRDefault="0025127C" w:rsidP="0025127C">
      <w:pPr>
        <w:spacing w:after="0"/>
        <w:jc w:val="both"/>
        <w:rPr>
          <w:rFonts w:ascii="Arial" w:eastAsia="Times New Roman" w:hAnsi="Arial" w:cs="Arial"/>
          <w:color w:val="000000" w:themeColor="text1"/>
          <w:sz w:val="24"/>
          <w:szCs w:val="24"/>
          <w:lang w:val="es-ES" w:eastAsia="es-CO"/>
        </w:rPr>
      </w:pPr>
    </w:p>
    <w:p w14:paraId="410A72C9" w14:textId="4D8A85DC" w:rsidR="0025127C" w:rsidRPr="0025127C" w:rsidRDefault="0025127C" w:rsidP="0025127C">
      <w:pPr>
        <w:pStyle w:val="Prrafodelista"/>
        <w:numPr>
          <w:ilvl w:val="0"/>
          <w:numId w:val="32"/>
        </w:numPr>
        <w:spacing w:after="0"/>
        <w:jc w:val="both"/>
        <w:rPr>
          <w:rFonts w:ascii="Arial" w:eastAsia="Times New Roman" w:hAnsi="Arial" w:cs="Arial"/>
          <w:color w:val="000000" w:themeColor="text1"/>
          <w:sz w:val="24"/>
          <w:szCs w:val="24"/>
          <w:lang w:val="es-ES" w:eastAsia="es-CO"/>
        </w:rPr>
      </w:pPr>
      <w:r w:rsidRPr="0025127C">
        <w:rPr>
          <w:rFonts w:ascii="Arial" w:eastAsia="Times New Roman" w:hAnsi="Arial" w:cs="Arial"/>
          <w:color w:val="000000" w:themeColor="text1"/>
          <w:sz w:val="24"/>
          <w:szCs w:val="24"/>
          <w:lang w:val="es-ES" w:eastAsia="es-CO"/>
        </w:rPr>
        <w:t xml:space="preserve">En materia ambiental, los programas de </w:t>
      </w:r>
      <w:r w:rsidRPr="0025127C">
        <w:rPr>
          <w:rFonts w:ascii="Arial" w:eastAsia="Times New Roman" w:hAnsi="Arial" w:cs="Arial"/>
          <w:b/>
          <w:bCs/>
          <w:color w:val="000000" w:themeColor="text1"/>
          <w:sz w:val="24"/>
          <w:szCs w:val="24"/>
          <w:lang w:val="es-ES" w:eastAsia="es-CO"/>
        </w:rPr>
        <w:t>Uso Racional de Energía (URE)</w:t>
      </w:r>
      <w:r w:rsidRPr="0025127C">
        <w:rPr>
          <w:rFonts w:ascii="Arial" w:eastAsia="Times New Roman" w:hAnsi="Arial" w:cs="Arial"/>
          <w:color w:val="000000" w:themeColor="text1"/>
          <w:sz w:val="24"/>
          <w:szCs w:val="24"/>
          <w:lang w:val="es-ES" w:eastAsia="es-CO"/>
        </w:rPr>
        <w:t xml:space="preserve">, </w:t>
      </w:r>
      <w:r w:rsidRPr="0025127C">
        <w:rPr>
          <w:rFonts w:ascii="Arial" w:eastAsia="Times New Roman" w:hAnsi="Arial" w:cs="Arial"/>
          <w:b/>
          <w:bCs/>
          <w:color w:val="000000" w:themeColor="text1"/>
          <w:sz w:val="24"/>
          <w:szCs w:val="24"/>
          <w:lang w:val="es-ES" w:eastAsia="es-CO"/>
        </w:rPr>
        <w:t>Uso Eficiente y Racional del Agua (PUEYRA)</w:t>
      </w:r>
      <w:r w:rsidRPr="0025127C">
        <w:rPr>
          <w:rFonts w:ascii="Arial" w:eastAsia="Times New Roman" w:hAnsi="Arial" w:cs="Arial"/>
          <w:color w:val="000000" w:themeColor="text1"/>
          <w:sz w:val="24"/>
          <w:szCs w:val="24"/>
          <w:lang w:val="es-ES" w:eastAsia="es-CO"/>
        </w:rPr>
        <w:t xml:space="preserve"> y </w:t>
      </w:r>
      <w:r w:rsidRPr="0025127C">
        <w:rPr>
          <w:rFonts w:ascii="Arial" w:eastAsia="Times New Roman" w:hAnsi="Arial" w:cs="Arial"/>
          <w:b/>
          <w:bCs/>
          <w:color w:val="000000" w:themeColor="text1"/>
          <w:sz w:val="24"/>
          <w:szCs w:val="24"/>
          <w:lang w:val="es-ES" w:eastAsia="es-CO"/>
        </w:rPr>
        <w:t>Manejo Integral de Residuos Sólidos (PMIRS)</w:t>
      </w:r>
      <w:r w:rsidRPr="0025127C">
        <w:rPr>
          <w:rFonts w:ascii="Arial" w:eastAsia="Times New Roman" w:hAnsi="Arial" w:cs="Arial"/>
          <w:color w:val="000000" w:themeColor="text1"/>
          <w:sz w:val="24"/>
          <w:szCs w:val="24"/>
          <w:lang w:val="es-ES" w:eastAsia="es-CO"/>
        </w:rPr>
        <w:t xml:space="preserve"> evidencian avances significativos, reflejados en la reducción del consumo per cápita de energía y agua, y en la disminución de generación de residuos per cápita. No obstante, persisten oportunidades de mejora en la confiabilidad de registros, el fortalecimiento de la sensibilización y la reducción de residuos ordinarios.</w:t>
      </w:r>
    </w:p>
    <w:p w14:paraId="2CBAA5EE" w14:textId="77777777" w:rsidR="0006682A" w:rsidRDefault="0006682A" w:rsidP="0006682A">
      <w:pPr>
        <w:spacing w:after="0"/>
        <w:jc w:val="both"/>
        <w:rPr>
          <w:rFonts w:ascii="Arial" w:hAnsi="Arial" w:cs="Arial"/>
          <w:b/>
          <w:sz w:val="24"/>
          <w:szCs w:val="24"/>
        </w:rPr>
      </w:pPr>
    </w:p>
    <w:p w14:paraId="086DFA0B" w14:textId="7754676F" w:rsidR="00751781" w:rsidRPr="0025127C" w:rsidRDefault="0025127C" w:rsidP="0025127C">
      <w:pPr>
        <w:pStyle w:val="Prrafodelista"/>
        <w:numPr>
          <w:ilvl w:val="0"/>
          <w:numId w:val="32"/>
        </w:numPr>
        <w:spacing w:after="0"/>
        <w:jc w:val="both"/>
        <w:rPr>
          <w:rFonts w:ascii="Arial" w:hAnsi="Arial" w:cs="Arial"/>
          <w:bCs/>
          <w:sz w:val="24"/>
          <w:szCs w:val="24"/>
        </w:rPr>
      </w:pPr>
      <w:r w:rsidRPr="0025127C">
        <w:rPr>
          <w:rFonts w:ascii="Arial" w:hAnsi="Arial" w:cs="Arial"/>
          <w:bCs/>
          <w:sz w:val="24"/>
          <w:szCs w:val="24"/>
        </w:rPr>
        <w:t xml:space="preserve">Particularmente para el año 2025 se ha venido incrementando por la operación del Plan Integrado de Cobertura, por lo tanto, no ha sido posible racionalizar algunos gastos como viáticos, desplazamientos etc. </w:t>
      </w:r>
    </w:p>
    <w:p w14:paraId="06356F69" w14:textId="77777777" w:rsidR="0025127C" w:rsidRPr="0025127C" w:rsidRDefault="0025127C" w:rsidP="0006682A">
      <w:pPr>
        <w:spacing w:after="0"/>
        <w:jc w:val="both"/>
        <w:rPr>
          <w:rFonts w:ascii="Arial" w:hAnsi="Arial" w:cs="Arial"/>
          <w:bCs/>
          <w:sz w:val="24"/>
          <w:szCs w:val="24"/>
        </w:rPr>
      </w:pPr>
    </w:p>
    <w:p w14:paraId="26FC7935" w14:textId="77777777" w:rsidR="0025127C" w:rsidRDefault="0025127C" w:rsidP="0006682A">
      <w:pPr>
        <w:spacing w:after="0"/>
        <w:jc w:val="both"/>
        <w:rPr>
          <w:rFonts w:ascii="Arial" w:hAnsi="Arial" w:cs="Arial"/>
          <w:sz w:val="24"/>
          <w:szCs w:val="24"/>
        </w:rPr>
      </w:pPr>
    </w:p>
    <w:p w14:paraId="0F7C7574" w14:textId="563E16C5" w:rsidR="0006682A" w:rsidRPr="0006682A" w:rsidRDefault="0006682A" w:rsidP="0006682A">
      <w:pPr>
        <w:spacing w:after="0"/>
        <w:jc w:val="both"/>
        <w:rPr>
          <w:rFonts w:ascii="Arial" w:hAnsi="Arial" w:cs="Arial"/>
          <w:sz w:val="24"/>
          <w:szCs w:val="24"/>
        </w:rPr>
      </w:pPr>
      <w:r w:rsidRPr="0006682A">
        <w:rPr>
          <w:rFonts w:ascii="Arial" w:hAnsi="Arial" w:cs="Arial"/>
          <w:sz w:val="24"/>
          <w:szCs w:val="24"/>
        </w:rPr>
        <w:t>Cordialmente,</w:t>
      </w:r>
    </w:p>
    <w:p w14:paraId="34B29C63" w14:textId="77777777" w:rsidR="0006682A" w:rsidRDefault="0006682A" w:rsidP="00A40E4F">
      <w:pPr>
        <w:spacing w:after="0"/>
        <w:jc w:val="both"/>
        <w:rPr>
          <w:rFonts w:ascii="Arial" w:hAnsi="Arial" w:cs="Arial"/>
          <w:b/>
          <w:sz w:val="24"/>
          <w:szCs w:val="24"/>
        </w:rPr>
      </w:pPr>
    </w:p>
    <w:p w14:paraId="4326531D" w14:textId="77777777" w:rsidR="0006682A" w:rsidRDefault="0006682A" w:rsidP="00A40E4F">
      <w:pPr>
        <w:spacing w:after="0"/>
        <w:jc w:val="both"/>
        <w:rPr>
          <w:rFonts w:ascii="Arial" w:hAnsi="Arial" w:cs="Arial"/>
          <w:b/>
          <w:sz w:val="24"/>
          <w:szCs w:val="24"/>
        </w:rPr>
      </w:pPr>
    </w:p>
    <w:p w14:paraId="304F4E83" w14:textId="77777777" w:rsidR="00E214D5" w:rsidRDefault="00E214D5" w:rsidP="00A40E4F">
      <w:pPr>
        <w:spacing w:after="0"/>
        <w:jc w:val="both"/>
        <w:rPr>
          <w:rFonts w:ascii="Arial" w:hAnsi="Arial" w:cs="Arial"/>
          <w:b/>
          <w:sz w:val="24"/>
          <w:szCs w:val="24"/>
        </w:rPr>
      </w:pPr>
    </w:p>
    <w:p w14:paraId="71DB9F1A" w14:textId="4D1436D1" w:rsidR="0006682A" w:rsidRPr="00373D99" w:rsidRDefault="00840C91" w:rsidP="0006682A">
      <w:pPr>
        <w:spacing w:after="0"/>
        <w:jc w:val="both"/>
        <w:rPr>
          <w:rFonts w:ascii="Arial" w:hAnsi="Arial" w:cs="Arial"/>
          <w:b/>
          <w:sz w:val="24"/>
          <w:szCs w:val="20"/>
        </w:rPr>
      </w:pPr>
      <w:r>
        <w:rPr>
          <w:rFonts w:ascii="Arial" w:hAnsi="Arial" w:cs="Arial"/>
          <w:b/>
          <w:sz w:val="24"/>
          <w:szCs w:val="24"/>
        </w:rPr>
        <w:t xml:space="preserve">WILLIAM ECHAVARRIA LOTERO </w:t>
      </w:r>
    </w:p>
    <w:p w14:paraId="11738D14" w14:textId="005116D5" w:rsidR="0006682A" w:rsidRDefault="0006682A" w:rsidP="0006682A">
      <w:pPr>
        <w:spacing w:after="0"/>
        <w:jc w:val="both"/>
        <w:rPr>
          <w:rFonts w:ascii="Arial" w:hAnsi="Arial" w:cs="Arial"/>
          <w:sz w:val="24"/>
          <w:szCs w:val="20"/>
        </w:rPr>
      </w:pPr>
      <w:r w:rsidRPr="00373D99">
        <w:rPr>
          <w:rFonts w:ascii="Arial" w:hAnsi="Arial" w:cs="Arial"/>
          <w:sz w:val="24"/>
          <w:szCs w:val="20"/>
        </w:rPr>
        <w:t xml:space="preserve">Jefe </w:t>
      </w:r>
      <w:r w:rsidR="00840C91">
        <w:rPr>
          <w:rFonts w:ascii="Arial" w:hAnsi="Arial" w:cs="Arial"/>
          <w:sz w:val="24"/>
          <w:szCs w:val="20"/>
        </w:rPr>
        <w:t>de la Dirección de</w:t>
      </w:r>
      <w:r w:rsidRPr="00373D99">
        <w:rPr>
          <w:rFonts w:ascii="Arial" w:hAnsi="Arial" w:cs="Arial"/>
          <w:sz w:val="24"/>
          <w:szCs w:val="20"/>
        </w:rPr>
        <w:t xml:space="preserve"> Evaluación y Control</w:t>
      </w:r>
    </w:p>
    <w:p w14:paraId="4A04DC21" w14:textId="77777777" w:rsidR="0059017D" w:rsidRDefault="0059017D" w:rsidP="0006682A">
      <w:pPr>
        <w:spacing w:after="0"/>
        <w:jc w:val="both"/>
        <w:rPr>
          <w:rFonts w:ascii="Arial" w:hAnsi="Arial" w:cs="Arial"/>
          <w:sz w:val="24"/>
          <w:szCs w:val="20"/>
        </w:rPr>
      </w:pPr>
    </w:p>
    <w:p w14:paraId="18F7E9A5" w14:textId="77777777" w:rsidR="00E214D5" w:rsidRPr="00373D99" w:rsidRDefault="00E214D5" w:rsidP="0006682A">
      <w:pPr>
        <w:spacing w:after="0"/>
        <w:jc w:val="both"/>
        <w:rPr>
          <w:rFonts w:ascii="Arial" w:hAnsi="Arial" w:cs="Arial"/>
          <w:sz w:val="24"/>
          <w:szCs w:val="20"/>
        </w:rPr>
      </w:pPr>
    </w:p>
    <w:tbl>
      <w:tblPr>
        <w:tblStyle w:val="Tablaconcuadrcula"/>
        <w:tblW w:w="9493" w:type="dxa"/>
        <w:tblLook w:val="04A0" w:firstRow="1" w:lastRow="0" w:firstColumn="1" w:lastColumn="0" w:noHBand="0" w:noVBand="1"/>
      </w:tblPr>
      <w:tblGrid>
        <w:gridCol w:w="1271"/>
        <w:gridCol w:w="5387"/>
        <w:gridCol w:w="2835"/>
      </w:tblGrid>
      <w:tr w:rsidR="0006682A" w14:paraId="083BEB6C" w14:textId="77777777" w:rsidTr="00E214D5">
        <w:tc>
          <w:tcPr>
            <w:tcW w:w="1271" w:type="dxa"/>
            <w:vMerge w:val="restart"/>
          </w:tcPr>
          <w:p w14:paraId="79CB2D50" w14:textId="77777777" w:rsidR="0006682A" w:rsidRDefault="0006682A" w:rsidP="0006682A">
            <w:pPr>
              <w:rPr>
                <w:rFonts w:ascii="Arial" w:hAnsi="Arial" w:cs="Arial"/>
                <w:b/>
                <w:sz w:val="24"/>
                <w:szCs w:val="20"/>
              </w:rPr>
            </w:pPr>
          </w:p>
          <w:p w14:paraId="0296561E" w14:textId="77777777" w:rsidR="0006682A" w:rsidRDefault="0006682A" w:rsidP="0006682A">
            <w:pPr>
              <w:rPr>
                <w:rFonts w:ascii="Arial" w:hAnsi="Arial" w:cs="Arial"/>
                <w:b/>
                <w:sz w:val="24"/>
                <w:szCs w:val="20"/>
              </w:rPr>
            </w:pPr>
            <w:r>
              <w:rPr>
                <w:rFonts w:ascii="Arial" w:hAnsi="Arial" w:cs="Arial"/>
                <w:b/>
                <w:sz w:val="24"/>
                <w:szCs w:val="20"/>
              </w:rPr>
              <w:t>Proyecto</w:t>
            </w:r>
          </w:p>
        </w:tc>
        <w:tc>
          <w:tcPr>
            <w:tcW w:w="5387" w:type="dxa"/>
          </w:tcPr>
          <w:p w14:paraId="5C7280B5" w14:textId="77777777" w:rsidR="0006682A" w:rsidRDefault="0006682A" w:rsidP="00E214D5">
            <w:pPr>
              <w:jc w:val="center"/>
              <w:rPr>
                <w:rFonts w:ascii="Arial" w:hAnsi="Arial" w:cs="Arial"/>
                <w:b/>
                <w:sz w:val="24"/>
                <w:szCs w:val="20"/>
              </w:rPr>
            </w:pPr>
            <w:r>
              <w:rPr>
                <w:rFonts w:ascii="Arial" w:hAnsi="Arial" w:cs="Arial"/>
                <w:b/>
                <w:sz w:val="24"/>
                <w:szCs w:val="20"/>
              </w:rPr>
              <w:t>Nombre y cargo</w:t>
            </w:r>
          </w:p>
        </w:tc>
        <w:tc>
          <w:tcPr>
            <w:tcW w:w="2835" w:type="dxa"/>
          </w:tcPr>
          <w:p w14:paraId="2FC0885C" w14:textId="77777777" w:rsidR="0006682A" w:rsidRDefault="0006682A" w:rsidP="00E214D5">
            <w:pPr>
              <w:jc w:val="center"/>
              <w:rPr>
                <w:rFonts w:ascii="Arial" w:hAnsi="Arial" w:cs="Arial"/>
                <w:b/>
                <w:sz w:val="24"/>
                <w:szCs w:val="20"/>
              </w:rPr>
            </w:pPr>
            <w:r>
              <w:rPr>
                <w:rFonts w:ascii="Arial" w:hAnsi="Arial" w:cs="Arial"/>
                <w:b/>
                <w:sz w:val="24"/>
                <w:szCs w:val="20"/>
              </w:rPr>
              <w:t>Firma</w:t>
            </w:r>
          </w:p>
        </w:tc>
      </w:tr>
      <w:tr w:rsidR="0006682A" w14:paraId="52BBE993" w14:textId="77777777" w:rsidTr="00E214D5">
        <w:tc>
          <w:tcPr>
            <w:tcW w:w="1271" w:type="dxa"/>
            <w:vMerge/>
          </w:tcPr>
          <w:p w14:paraId="7DC331F9" w14:textId="77777777" w:rsidR="0006682A" w:rsidRDefault="0006682A" w:rsidP="0006682A">
            <w:pPr>
              <w:rPr>
                <w:rFonts w:ascii="Arial" w:hAnsi="Arial" w:cs="Arial"/>
                <w:b/>
                <w:sz w:val="24"/>
                <w:szCs w:val="20"/>
              </w:rPr>
            </w:pPr>
          </w:p>
        </w:tc>
        <w:tc>
          <w:tcPr>
            <w:tcW w:w="5387" w:type="dxa"/>
          </w:tcPr>
          <w:p w14:paraId="44610FF3" w14:textId="533DC7C9" w:rsidR="0006682A" w:rsidRPr="0059017D" w:rsidRDefault="002458FB" w:rsidP="0006682A">
            <w:pPr>
              <w:rPr>
                <w:rFonts w:ascii="Arial" w:hAnsi="Arial" w:cs="Arial"/>
                <w:bCs/>
                <w:sz w:val="24"/>
                <w:szCs w:val="20"/>
              </w:rPr>
            </w:pPr>
            <w:r w:rsidRPr="0059017D">
              <w:rPr>
                <w:rFonts w:ascii="Arial" w:hAnsi="Arial" w:cs="Arial"/>
                <w:bCs/>
                <w:sz w:val="24"/>
                <w:szCs w:val="20"/>
              </w:rPr>
              <w:t xml:space="preserve">Johanna Astrid Villada </w:t>
            </w:r>
            <w:r w:rsidR="0059017D" w:rsidRPr="0059017D">
              <w:rPr>
                <w:rFonts w:ascii="Arial" w:hAnsi="Arial" w:cs="Arial"/>
                <w:bCs/>
                <w:sz w:val="24"/>
                <w:szCs w:val="20"/>
              </w:rPr>
              <w:t>Gómez</w:t>
            </w:r>
          </w:p>
        </w:tc>
        <w:tc>
          <w:tcPr>
            <w:tcW w:w="2835" w:type="dxa"/>
          </w:tcPr>
          <w:p w14:paraId="5AADA5BB" w14:textId="77777777" w:rsidR="0006682A" w:rsidRDefault="0006682A" w:rsidP="0006682A">
            <w:pPr>
              <w:rPr>
                <w:rFonts w:ascii="Arial" w:hAnsi="Arial" w:cs="Arial"/>
                <w:b/>
                <w:sz w:val="24"/>
                <w:szCs w:val="20"/>
              </w:rPr>
            </w:pPr>
          </w:p>
        </w:tc>
      </w:tr>
      <w:tr w:rsidR="00840C91" w14:paraId="5A5FE17C" w14:textId="77777777" w:rsidTr="00E214D5">
        <w:tc>
          <w:tcPr>
            <w:tcW w:w="1271" w:type="dxa"/>
          </w:tcPr>
          <w:p w14:paraId="0DFC82CC" w14:textId="77777777" w:rsidR="00840C91" w:rsidRDefault="00840C91" w:rsidP="0006682A">
            <w:pPr>
              <w:rPr>
                <w:rFonts w:ascii="Arial" w:hAnsi="Arial" w:cs="Arial"/>
                <w:b/>
                <w:sz w:val="24"/>
                <w:szCs w:val="20"/>
              </w:rPr>
            </w:pPr>
            <w:r>
              <w:rPr>
                <w:rFonts w:ascii="Arial" w:hAnsi="Arial" w:cs="Arial"/>
                <w:b/>
                <w:sz w:val="24"/>
                <w:szCs w:val="20"/>
              </w:rPr>
              <w:t>Revisó</w:t>
            </w:r>
          </w:p>
        </w:tc>
        <w:tc>
          <w:tcPr>
            <w:tcW w:w="5387" w:type="dxa"/>
            <w:vMerge w:val="restart"/>
          </w:tcPr>
          <w:p w14:paraId="2B329025" w14:textId="5666E86C" w:rsidR="00840C91" w:rsidRPr="00840C91" w:rsidRDefault="00840C91" w:rsidP="0006682A">
            <w:pPr>
              <w:rPr>
                <w:rFonts w:ascii="Arial" w:hAnsi="Arial" w:cs="Arial"/>
                <w:bCs/>
                <w:sz w:val="24"/>
                <w:szCs w:val="20"/>
              </w:rPr>
            </w:pPr>
            <w:r w:rsidRPr="00840C91">
              <w:rPr>
                <w:rFonts w:ascii="Arial" w:hAnsi="Arial" w:cs="Arial"/>
                <w:bCs/>
                <w:sz w:val="24"/>
                <w:szCs w:val="20"/>
              </w:rPr>
              <w:t xml:space="preserve">William Echavarría Lotero </w:t>
            </w:r>
          </w:p>
        </w:tc>
        <w:tc>
          <w:tcPr>
            <w:tcW w:w="2835" w:type="dxa"/>
          </w:tcPr>
          <w:p w14:paraId="4DD0B295" w14:textId="77777777" w:rsidR="00840C91" w:rsidRDefault="00840C91" w:rsidP="0006682A">
            <w:pPr>
              <w:rPr>
                <w:rFonts w:ascii="Arial" w:hAnsi="Arial" w:cs="Arial"/>
                <w:b/>
                <w:sz w:val="24"/>
                <w:szCs w:val="20"/>
              </w:rPr>
            </w:pPr>
          </w:p>
        </w:tc>
      </w:tr>
      <w:tr w:rsidR="00840C91" w14:paraId="7D434007" w14:textId="77777777" w:rsidTr="00E214D5">
        <w:tc>
          <w:tcPr>
            <w:tcW w:w="1271" w:type="dxa"/>
          </w:tcPr>
          <w:p w14:paraId="2B5A2658" w14:textId="77777777" w:rsidR="00840C91" w:rsidRDefault="00840C91" w:rsidP="0006682A">
            <w:pPr>
              <w:rPr>
                <w:rFonts w:ascii="Arial" w:hAnsi="Arial" w:cs="Arial"/>
                <w:b/>
                <w:sz w:val="24"/>
                <w:szCs w:val="20"/>
              </w:rPr>
            </w:pPr>
            <w:r>
              <w:rPr>
                <w:rFonts w:ascii="Arial" w:hAnsi="Arial" w:cs="Arial"/>
                <w:b/>
                <w:sz w:val="24"/>
                <w:szCs w:val="20"/>
              </w:rPr>
              <w:t xml:space="preserve">Aprobó </w:t>
            </w:r>
          </w:p>
        </w:tc>
        <w:tc>
          <w:tcPr>
            <w:tcW w:w="5387" w:type="dxa"/>
            <w:vMerge/>
          </w:tcPr>
          <w:p w14:paraId="3C7DBEB5" w14:textId="77777777" w:rsidR="00840C91" w:rsidRDefault="00840C91" w:rsidP="0006682A">
            <w:pPr>
              <w:rPr>
                <w:rFonts w:ascii="Arial" w:hAnsi="Arial" w:cs="Arial"/>
                <w:b/>
                <w:sz w:val="24"/>
                <w:szCs w:val="20"/>
              </w:rPr>
            </w:pPr>
          </w:p>
        </w:tc>
        <w:tc>
          <w:tcPr>
            <w:tcW w:w="2835" w:type="dxa"/>
          </w:tcPr>
          <w:p w14:paraId="3F09FD32" w14:textId="77777777" w:rsidR="00840C91" w:rsidRDefault="00840C91" w:rsidP="0006682A">
            <w:pPr>
              <w:rPr>
                <w:rFonts w:ascii="Arial" w:hAnsi="Arial" w:cs="Arial"/>
                <w:b/>
                <w:sz w:val="24"/>
                <w:szCs w:val="20"/>
              </w:rPr>
            </w:pPr>
          </w:p>
        </w:tc>
      </w:tr>
    </w:tbl>
    <w:p w14:paraId="17FC36B8" w14:textId="77777777" w:rsidR="00F77A68" w:rsidRPr="00F77A68" w:rsidRDefault="00F77A68" w:rsidP="00F77A68">
      <w:pPr>
        <w:rPr>
          <w:rFonts w:ascii="Arial" w:hAnsi="Arial" w:cs="Arial"/>
          <w:sz w:val="24"/>
          <w:szCs w:val="24"/>
        </w:rPr>
      </w:pPr>
    </w:p>
    <w:sectPr w:rsidR="00F77A68" w:rsidRPr="00F77A68" w:rsidSect="009F2BC7">
      <w:headerReference w:type="default" r:id="rId35"/>
      <w:footerReference w:type="default" r:id="rId36"/>
      <w:pgSz w:w="12240" w:h="15840" w:code="1"/>
      <w:pgMar w:top="1418" w:right="1750"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3F648" w14:textId="77777777" w:rsidR="00C14838" w:rsidRDefault="00C14838" w:rsidP="00A40E4F">
      <w:pPr>
        <w:spacing w:after="0" w:line="240" w:lineRule="auto"/>
      </w:pPr>
      <w:r>
        <w:separator/>
      </w:r>
    </w:p>
  </w:endnote>
  <w:endnote w:type="continuationSeparator" w:id="0">
    <w:p w14:paraId="76CE13A6" w14:textId="77777777" w:rsidR="00C14838" w:rsidRDefault="00C14838" w:rsidP="00A40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2977"/>
      <w:gridCol w:w="3544"/>
    </w:tblGrid>
    <w:tr w:rsidR="00A40E4F" w:rsidRPr="00A40E4F" w14:paraId="666F1B2F" w14:textId="77777777" w:rsidTr="00830B0F">
      <w:trPr>
        <w:jc w:val="center"/>
      </w:trPr>
      <w:tc>
        <w:tcPr>
          <w:tcW w:w="3652" w:type="dxa"/>
        </w:tcPr>
        <w:p w14:paraId="212B401F" w14:textId="77777777" w:rsidR="00A40E4F" w:rsidRPr="00A40E4F" w:rsidRDefault="00A40E4F" w:rsidP="00A40E4F">
          <w:pPr>
            <w:tabs>
              <w:tab w:val="center" w:pos="4252"/>
              <w:tab w:val="right" w:pos="8504"/>
            </w:tabs>
            <w:spacing w:after="0" w:line="240" w:lineRule="auto"/>
            <w:rPr>
              <w:rFonts w:ascii="Arial" w:eastAsia="Times New Roman" w:hAnsi="Arial" w:cs="Arial"/>
              <w:b/>
              <w:sz w:val="20"/>
              <w:szCs w:val="24"/>
              <w:lang w:eastAsia="x-none"/>
            </w:rPr>
          </w:pPr>
          <w:r w:rsidRPr="00A40E4F">
            <w:rPr>
              <w:rFonts w:ascii="Arial" w:eastAsia="Times New Roman" w:hAnsi="Arial" w:cs="Arial"/>
              <w:b/>
              <w:sz w:val="20"/>
              <w:szCs w:val="24"/>
              <w:lang w:eastAsia="x-none"/>
            </w:rPr>
            <w:t xml:space="preserve">Elaboró: </w:t>
          </w:r>
        </w:p>
        <w:p w14:paraId="1347B969" w14:textId="77777777" w:rsidR="00A40E4F" w:rsidRPr="00A40E4F" w:rsidRDefault="000835E5" w:rsidP="00A40E4F">
          <w:pPr>
            <w:tabs>
              <w:tab w:val="center" w:pos="4252"/>
              <w:tab w:val="right" w:pos="8504"/>
            </w:tabs>
            <w:spacing w:after="0" w:line="240" w:lineRule="auto"/>
            <w:rPr>
              <w:rFonts w:ascii="Arial" w:eastAsia="Times New Roman" w:hAnsi="Arial" w:cs="Arial"/>
              <w:b/>
              <w:sz w:val="20"/>
              <w:szCs w:val="24"/>
              <w:lang w:eastAsia="x-none"/>
            </w:rPr>
          </w:pPr>
          <w:r>
            <w:rPr>
              <w:rFonts w:ascii="Arial" w:eastAsia="Times New Roman" w:hAnsi="Arial" w:cs="Arial"/>
              <w:sz w:val="20"/>
              <w:szCs w:val="24"/>
              <w:lang w:eastAsia="x-none"/>
            </w:rPr>
            <w:t xml:space="preserve">Contratistas de apoyo </w:t>
          </w:r>
          <w:r w:rsidR="00A40E4F" w:rsidRPr="00A40E4F">
            <w:rPr>
              <w:rFonts w:ascii="Arial" w:eastAsia="Times New Roman" w:hAnsi="Arial" w:cs="Arial"/>
              <w:sz w:val="20"/>
              <w:szCs w:val="24"/>
              <w:lang w:eastAsia="x-none"/>
            </w:rPr>
            <w:t>de la Oficina Asesora de Evaluación y Control</w:t>
          </w:r>
        </w:p>
      </w:tc>
      <w:tc>
        <w:tcPr>
          <w:tcW w:w="2977" w:type="dxa"/>
        </w:tcPr>
        <w:p w14:paraId="41A0A3F2" w14:textId="77777777" w:rsidR="00A40E4F" w:rsidRPr="00A40E4F" w:rsidRDefault="00A40E4F" w:rsidP="00DF6F96">
          <w:pPr>
            <w:tabs>
              <w:tab w:val="center" w:pos="4252"/>
              <w:tab w:val="right" w:pos="8504"/>
            </w:tabs>
            <w:spacing w:after="0" w:line="240" w:lineRule="auto"/>
            <w:rPr>
              <w:rFonts w:ascii="Arial" w:eastAsia="Times New Roman" w:hAnsi="Arial" w:cs="Arial"/>
              <w:sz w:val="20"/>
              <w:szCs w:val="24"/>
              <w:lang w:eastAsia="x-none"/>
            </w:rPr>
          </w:pPr>
          <w:r w:rsidRPr="00A40E4F">
            <w:rPr>
              <w:rFonts w:ascii="Arial" w:eastAsia="Times New Roman" w:hAnsi="Arial" w:cs="Arial"/>
              <w:b/>
              <w:sz w:val="20"/>
              <w:szCs w:val="24"/>
              <w:lang w:eastAsia="x-none"/>
            </w:rPr>
            <w:t>Revisó:</w:t>
          </w:r>
          <w:r w:rsidRPr="00A40E4F">
            <w:rPr>
              <w:rFonts w:ascii="Arial" w:eastAsia="Times New Roman" w:hAnsi="Arial" w:cs="Arial"/>
              <w:sz w:val="20"/>
              <w:szCs w:val="24"/>
              <w:lang w:eastAsia="x-none"/>
            </w:rPr>
            <w:t xml:space="preserve"> </w:t>
          </w:r>
          <w:r w:rsidR="00DF6F96">
            <w:rPr>
              <w:rFonts w:ascii="Arial" w:eastAsia="Times New Roman" w:hAnsi="Arial" w:cs="Arial"/>
              <w:sz w:val="20"/>
              <w:szCs w:val="24"/>
              <w:lang w:eastAsia="x-none"/>
            </w:rPr>
            <w:t xml:space="preserve">Alberto Flórez Arias/Contratista de Apoyo </w:t>
          </w:r>
        </w:p>
        <w:p w14:paraId="4ABE5A99" w14:textId="77777777" w:rsidR="00A40E4F" w:rsidRPr="00A40E4F" w:rsidRDefault="00A40E4F" w:rsidP="00A40E4F">
          <w:pPr>
            <w:spacing w:after="0" w:line="240" w:lineRule="auto"/>
            <w:rPr>
              <w:rFonts w:ascii="Times New Roman" w:eastAsia="Times New Roman" w:hAnsi="Times New Roman" w:cs="Times New Roman"/>
              <w:sz w:val="24"/>
              <w:szCs w:val="24"/>
              <w:lang w:eastAsia="x-none"/>
            </w:rPr>
          </w:pPr>
        </w:p>
      </w:tc>
      <w:tc>
        <w:tcPr>
          <w:tcW w:w="3544" w:type="dxa"/>
        </w:tcPr>
        <w:p w14:paraId="03A677B4" w14:textId="77777777" w:rsidR="00A40E4F" w:rsidRPr="00A40E4F" w:rsidRDefault="00A40E4F" w:rsidP="00A40E4F">
          <w:pPr>
            <w:tabs>
              <w:tab w:val="center" w:pos="4252"/>
              <w:tab w:val="right" w:pos="8504"/>
            </w:tabs>
            <w:spacing w:after="0" w:line="240" w:lineRule="auto"/>
            <w:rPr>
              <w:rFonts w:ascii="Arial" w:eastAsia="Times New Roman" w:hAnsi="Arial" w:cs="Arial"/>
              <w:b/>
              <w:sz w:val="20"/>
              <w:szCs w:val="24"/>
              <w:lang w:eastAsia="x-none"/>
            </w:rPr>
          </w:pPr>
          <w:r w:rsidRPr="00A40E4F">
            <w:rPr>
              <w:rFonts w:ascii="Arial" w:eastAsia="Times New Roman" w:hAnsi="Arial" w:cs="Arial"/>
              <w:b/>
              <w:sz w:val="20"/>
              <w:szCs w:val="24"/>
              <w:lang w:eastAsia="x-none"/>
            </w:rPr>
            <w:t xml:space="preserve">Aprobó: </w:t>
          </w:r>
        </w:p>
        <w:p w14:paraId="244AD8E2" w14:textId="77777777" w:rsidR="00A40E4F" w:rsidRPr="00A40E4F" w:rsidRDefault="000835E5" w:rsidP="00A40E4F">
          <w:pPr>
            <w:tabs>
              <w:tab w:val="center" w:pos="4252"/>
              <w:tab w:val="right" w:pos="8504"/>
            </w:tabs>
            <w:spacing w:after="0" w:line="240" w:lineRule="auto"/>
            <w:rPr>
              <w:rFonts w:ascii="Arial" w:eastAsia="Times New Roman" w:hAnsi="Arial" w:cs="Arial"/>
              <w:b/>
              <w:sz w:val="20"/>
              <w:szCs w:val="24"/>
              <w:lang w:eastAsia="x-none"/>
            </w:rPr>
          </w:pPr>
          <w:r>
            <w:rPr>
              <w:rFonts w:ascii="Arial" w:eastAsia="Times New Roman" w:hAnsi="Arial" w:cs="Arial"/>
              <w:sz w:val="20"/>
              <w:szCs w:val="24"/>
              <w:lang w:eastAsia="x-none"/>
            </w:rPr>
            <w:t>William Echavarría Lotero</w:t>
          </w:r>
          <w:r w:rsidR="00A40E4F" w:rsidRPr="00A40E4F">
            <w:rPr>
              <w:rFonts w:ascii="Arial" w:eastAsia="Times New Roman" w:hAnsi="Arial" w:cs="Arial"/>
              <w:sz w:val="20"/>
              <w:szCs w:val="24"/>
              <w:lang w:eastAsia="x-none"/>
            </w:rPr>
            <w:t>/</w:t>
          </w:r>
          <w:r w:rsidR="00A40E4F" w:rsidRPr="00A40E4F">
            <w:rPr>
              <w:rFonts w:ascii="Arial" w:eastAsia="Times New Roman" w:hAnsi="Arial" w:cs="Arial"/>
              <w:b/>
              <w:sz w:val="20"/>
              <w:szCs w:val="24"/>
              <w:lang w:eastAsia="x-none"/>
            </w:rPr>
            <w:t xml:space="preserve"> </w:t>
          </w:r>
          <w:proofErr w:type="gramStart"/>
          <w:r w:rsidR="00A40E4F" w:rsidRPr="00A40E4F">
            <w:rPr>
              <w:rFonts w:ascii="Arial" w:eastAsia="Times New Roman" w:hAnsi="Arial" w:cs="Arial"/>
              <w:sz w:val="20"/>
              <w:szCs w:val="24"/>
              <w:lang w:eastAsia="x-none"/>
            </w:rPr>
            <w:t>Jefe</w:t>
          </w:r>
          <w:proofErr w:type="gramEnd"/>
          <w:r w:rsidR="00A40E4F" w:rsidRPr="00A40E4F">
            <w:rPr>
              <w:rFonts w:ascii="Arial" w:eastAsia="Times New Roman" w:hAnsi="Arial" w:cs="Arial"/>
              <w:sz w:val="20"/>
              <w:szCs w:val="24"/>
              <w:lang w:eastAsia="x-none"/>
            </w:rPr>
            <w:t xml:space="preserve"> Oficina Asesora de Evaluación y Control</w:t>
          </w:r>
        </w:p>
      </w:tc>
    </w:tr>
    <w:tr w:rsidR="00A40E4F" w:rsidRPr="00A40E4F" w14:paraId="5FFB603D" w14:textId="77777777" w:rsidTr="00830B0F">
      <w:trPr>
        <w:jc w:val="center"/>
      </w:trPr>
      <w:tc>
        <w:tcPr>
          <w:tcW w:w="3652" w:type="dxa"/>
        </w:tcPr>
        <w:p w14:paraId="4F72C60C" w14:textId="77777777" w:rsidR="00A40E4F" w:rsidRPr="00A40E4F" w:rsidRDefault="00A40E4F" w:rsidP="00A40E4F">
          <w:pPr>
            <w:tabs>
              <w:tab w:val="center" w:pos="4252"/>
              <w:tab w:val="right" w:pos="8504"/>
            </w:tabs>
            <w:spacing w:after="0" w:line="240" w:lineRule="auto"/>
            <w:rPr>
              <w:rFonts w:ascii="Arial" w:eastAsia="Times New Roman" w:hAnsi="Arial" w:cs="Arial"/>
              <w:b/>
              <w:sz w:val="20"/>
              <w:szCs w:val="20"/>
              <w:lang w:eastAsia="x-none"/>
            </w:rPr>
          </w:pPr>
          <w:r w:rsidRPr="00A40E4F">
            <w:rPr>
              <w:rFonts w:ascii="Arial" w:eastAsia="Times New Roman" w:hAnsi="Arial" w:cs="Arial"/>
              <w:b/>
              <w:sz w:val="20"/>
              <w:szCs w:val="20"/>
              <w:lang w:eastAsia="x-none"/>
            </w:rPr>
            <w:t xml:space="preserve">Fecha: </w:t>
          </w:r>
          <w:r w:rsidR="000835E5">
            <w:rPr>
              <w:rFonts w:ascii="Arial" w:eastAsia="Times New Roman" w:hAnsi="Arial" w:cs="Arial"/>
              <w:sz w:val="20"/>
              <w:szCs w:val="20"/>
              <w:lang w:eastAsia="x-none"/>
            </w:rPr>
            <w:t>27/01/2022</w:t>
          </w:r>
        </w:p>
      </w:tc>
      <w:tc>
        <w:tcPr>
          <w:tcW w:w="2977" w:type="dxa"/>
        </w:tcPr>
        <w:p w14:paraId="01248A63" w14:textId="77777777" w:rsidR="00A40E4F" w:rsidRPr="00A40E4F" w:rsidRDefault="00A40E4F" w:rsidP="00A40E4F">
          <w:pPr>
            <w:tabs>
              <w:tab w:val="center" w:pos="4252"/>
              <w:tab w:val="right" w:pos="8504"/>
            </w:tabs>
            <w:spacing w:after="0" w:line="240" w:lineRule="auto"/>
            <w:rPr>
              <w:rFonts w:ascii="Times New Roman" w:eastAsia="Times New Roman" w:hAnsi="Times New Roman" w:cs="Times New Roman"/>
              <w:sz w:val="24"/>
              <w:szCs w:val="24"/>
              <w:lang w:val="x-none" w:eastAsia="x-none"/>
            </w:rPr>
          </w:pPr>
          <w:r w:rsidRPr="00A40E4F">
            <w:rPr>
              <w:rFonts w:ascii="Arial" w:eastAsia="Times New Roman" w:hAnsi="Arial" w:cs="Arial"/>
              <w:b/>
              <w:sz w:val="20"/>
              <w:szCs w:val="20"/>
              <w:lang w:eastAsia="x-none"/>
            </w:rPr>
            <w:t>Fecha:</w:t>
          </w:r>
          <w:r w:rsidR="00F13B1A">
            <w:rPr>
              <w:rFonts w:ascii="Arial" w:eastAsia="Times New Roman" w:hAnsi="Arial" w:cs="Arial"/>
              <w:sz w:val="20"/>
              <w:szCs w:val="20"/>
              <w:lang w:eastAsia="x-none"/>
            </w:rPr>
            <w:t xml:space="preserve"> </w:t>
          </w:r>
          <w:r w:rsidR="003B7FC2" w:rsidRPr="003B7FC2">
            <w:rPr>
              <w:rFonts w:ascii="Arial" w:eastAsia="Times New Roman" w:hAnsi="Arial" w:cs="Arial"/>
              <w:sz w:val="20"/>
              <w:szCs w:val="20"/>
              <w:lang w:eastAsia="x-none"/>
            </w:rPr>
            <w:t>24</w:t>
          </w:r>
          <w:r w:rsidR="003B7FC2">
            <w:rPr>
              <w:rFonts w:ascii="Arial" w:eastAsia="Times New Roman" w:hAnsi="Arial" w:cs="Arial"/>
              <w:sz w:val="20"/>
              <w:szCs w:val="20"/>
              <w:lang w:eastAsia="x-none"/>
            </w:rPr>
            <w:t>/02/2022</w:t>
          </w:r>
        </w:p>
      </w:tc>
      <w:tc>
        <w:tcPr>
          <w:tcW w:w="3544" w:type="dxa"/>
        </w:tcPr>
        <w:p w14:paraId="71DDAB23" w14:textId="77777777" w:rsidR="00A40E4F" w:rsidRPr="00A40E4F" w:rsidRDefault="00A40E4F" w:rsidP="00A40E4F">
          <w:pPr>
            <w:tabs>
              <w:tab w:val="center" w:pos="4252"/>
              <w:tab w:val="right" w:pos="8504"/>
            </w:tabs>
            <w:spacing w:after="0" w:line="240" w:lineRule="auto"/>
            <w:rPr>
              <w:rFonts w:ascii="Times New Roman" w:eastAsia="Times New Roman" w:hAnsi="Times New Roman" w:cs="Times New Roman"/>
              <w:sz w:val="24"/>
              <w:szCs w:val="24"/>
              <w:lang w:val="x-none" w:eastAsia="x-none"/>
            </w:rPr>
          </w:pPr>
          <w:r w:rsidRPr="00A40E4F">
            <w:rPr>
              <w:rFonts w:ascii="Arial" w:eastAsia="Times New Roman" w:hAnsi="Arial" w:cs="Arial"/>
              <w:b/>
              <w:sz w:val="20"/>
              <w:szCs w:val="20"/>
              <w:lang w:eastAsia="x-none"/>
            </w:rPr>
            <w:t>Fecha:</w:t>
          </w:r>
          <w:r w:rsidRPr="003B7FC2">
            <w:rPr>
              <w:rFonts w:ascii="Arial" w:eastAsia="Times New Roman" w:hAnsi="Arial" w:cs="Arial"/>
              <w:sz w:val="20"/>
              <w:szCs w:val="20"/>
              <w:lang w:eastAsia="x-none"/>
            </w:rPr>
            <w:t xml:space="preserve"> </w:t>
          </w:r>
          <w:r w:rsidR="003B7FC2" w:rsidRPr="003B7FC2">
            <w:rPr>
              <w:rFonts w:ascii="Arial" w:eastAsia="Times New Roman" w:hAnsi="Arial" w:cs="Arial"/>
              <w:sz w:val="20"/>
              <w:szCs w:val="20"/>
              <w:lang w:eastAsia="x-none"/>
            </w:rPr>
            <w:t>24</w:t>
          </w:r>
          <w:r w:rsidR="000835E5">
            <w:rPr>
              <w:rFonts w:ascii="Arial" w:eastAsia="Times New Roman" w:hAnsi="Arial" w:cs="Arial"/>
              <w:sz w:val="20"/>
              <w:szCs w:val="20"/>
              <w:lang w:eastAsia="x-none"/>
            </w:rPr>
            <w:t>/0</w:t>
          </w:r>
          <w:r w:rsidR="003B7FC2">
            <w:rPr>
              <w:rFonts w:ascii="Arial" w:eastAsia="Times New Roman" w:hAnsi="Arial" w:cs="Arial"/>
              <w:sz w:val="20"/>
              <w:szCs w:val="20"/>
              <w:lang w:eastAsia="x-none"/>
            </w:rPr>
            <w:t>2</w:t>
          </w:r>
          <w:r w:rsidR="000835E5">
            <w:rPr>
              <w:rFonts w:ascii="Arial" w:eastAsia="Times New Roman" w:hAnsi="Arial" w:cs="Arial"/>
              <w:sz w:val="20"/>
              <w:szCs w:val="20"/>
              <w:lang w:eastAsia="x-none"/>
            </w:rPr>
            <w:t>/2022</w:t>
          </w:r>
        </w:p>
      </w:tc>
    </w:tr>
  </w:tbl>
  <w:p w14:paraId="49A7F993" w14:textId="77777777" w:rsidR="00A40E4F" w:rsidRDefault="00A40E4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20393" w14:textId="77777777" w:rsidR="00C14838" w:rsidRDefault="00C14838" w:rsidP="00A40E4F">
      <w:pPr>
        <w:spacing w:after="0" w:line="240" w:lineRule="auto"/>
      </w:pPr>
      <w:r>
        <w:separator/>
      </w:r>
    </w:p>
  </w:footnote>
  <w:footnote w:type="continuationSeparator" w:id="0">
    <w:p w14:paraId="5D3094A3" w14:textId="77777777" w:rsidR="00C14838" w:rsidRDefault="00C14838" w:rsidP="00A40E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75E28" w14:textId="77777777" w:rsidR="00A40E4F" w:rsidRDefault="00A40E4F" w:rsidP="00A40E4F">
    <w:pPr>
      <w:pStyle w:val="Encabezado"/>
    </w:pPr>
    <w:r w:rsidRPr="004B2741">
      <w:rPr>
        <w:noProof/>
        <w:lang w:eastAsia="es-CO"/>
      </w:rPr>
      <w:drawing>
        <wp:inline distT="0" distB="0" distL="0" distR="0" wp14:anchorId="2397DC38" wp14:editId="13E8247E">
          <wp:extent cx="3381375" cy="942975"/>
          <wp:effectExtent l="0" t="0" r="9525" b="9525"/>
          <wp:docPr id="52" name="Imagen 52" descr="LOGO IUPascualBrav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IUPascualBrav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1375" cy="942975"/>
                  </a:xfrm>
                  <a:prstGeom prst="rect">
                    <a:avLst/>
                  </a:prstGeom>
                  <a:noFill/>
                  <a:ln>
                    <a:noFill/>
                  </a:ln>
                </pic:spPr>
              </pic:pic>
            </a:graphicData>
          </a:graphic>
        </wp:inline>
      </w:drawing>
    </w:r>
  </w:p>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7763"/>
      <w:gridCol w:w="2410"/>
    </w:tblGrid>
    <w:tr w:rsidR="005A6F12" w:rsidRPr="00A40E4F" w14:paraId="08154816" w14:textId="77777777" w:rsidTr="005A6F12">
      <w:trPr>
        <w:trHeight w:val="416"/>
        <w:jc w:val="center"/>
      </w:trPr>
      <w:tc>
        <w:tcPr>
          <w:tcW w:w="7763" w:type="dxa"/>
          <w:vMerge w:val="restart"/>
        </w:tcPr>
        <w:p w14:paraId="1A142A5B" w14:textId="77777777" w:rsidR="005A6F12" w:rsidRPr="00A40E4F" w:rsidRDefault="005A6F12" w:rsidP="00A40E4F">
          <w:pPr>
            <w:tabs>
              <w:tab w:val="center" w:pos="4252"/>
              <w:tab w:val="right" w:pos="8504"/>
            </w:tabs>
            <w:spacing w:after="0" w:line="240" w:lineRule="auto"/>
            <w:jc w:val="center"/>
            <w:rPr>
              <w:rFonts w:ascii="Arial" w:eastAsia="Times New Roman" w:hAnsi="Arial" w:cs="Times New Roman"/>
              <w:sz w:val="24"/>
              <w:szCs w:val="24"/>
              <w:lang w:val="es-ES" w:eastAsia="es-ES"/>
            </w:rPr>
          </w:pPr>
        </w:p>
        <w:p w14:paraId="12A9B3D0" w14:textId="77777777" w:rsidR="005A6F12" w:rsidRDefault="005A6F12" w:rsidP="00A40E4F">
          <w:pPr>
            <w:tabs>
              <w:tab w:val="center" w:pos="4252"/>
              <w:tab w:val="right" w:pos="8504"/>
            </w:tabs>
            <w:spacing w:after="0" w:line="240" w:lineRule="auto"/>
            <w:jc w:val="center"/>
            <w:rPr>
              <w:rFonts w:ascii="Arial" w:eastAsia="Times New Roman" w:hAnsi="Arial" w:cs="Times New Roman"/>
              <w:b/>
              <w:sz w:val="24"/>
              <w:szCs w:val="24"/>
              <w:lang w:val="es-ES" w:eastAsia="es-ES"/>
            </w:rPr>
          </w:pPr>
        </w:p>
        <w:p w14:paraId="1363E25F" w14:textId="77777777" w:rsidR="005A6F12" w:rsidRPr="00A40E4F" w:rsidRDefault="005A6F12" w:rsidP="00A40E4F">
          <w:pPr>
            <w:tabs>
              <w:tab w:val="center" w:pos="4252"/>
              <w:tab w:val="right" w:pos="8504"/>
            </w:tabs>
            <w:spacing w:after="0" w:line="240" w:lineRule="auto"/>
            <w:jc w:val="center"/>
            <w:rPr>
              <w:rFonts w:ascii="Arial" w:eastAsia="Times New Roman" w:hAnsi="Arial" w:cs="Times New Roman"/>
              <w:b/>
              <w:sz w:val="24"/>
              <w:szCs w:val="24"/>
              <w:lang w:val="es-ES" w:eastAsia="es-ES"/>
            </w:rPr>
          </w:pPr>
          <w:r w:rsidRPr="00A40E4F">
            <w:rPr>
              <w:rFonts w:ascii="Arial" w:eastAsia="Times New Roman" w:hAnsi="Arial" w:cs="Times New Roman"/>
              <w:b/>
              <w:sz w:val="24"/>
              <w:szCs w:val="24"/>
              <w:lang w:val="es-ES" w:eastAsia="es-ES"/>
            </w:rPr>
            <w:t xml:space="preserve">INFORME </w:t>
          </w:r>
          <w:r>
            <w:rPr>
              <w:rFonts w:ascii="Arial" w:eastAsia="Times New Roman" w:hAnsi="Arial" w:cs="Times New Roman"/>
              <w:b/>
              <w:sz w:val="24"/>
              <w:szCs w:val="24"/>
              <w:lang w:val="es-ES" w:eastAsia="es-ES"/>
            </w:rPr>
            <w:t>DE LEY</w:t>
          </w:r>
        </w:p>
      </w:tc>
      <w:tc>
        <w:tcPr>
          <w:tcW w:w="2410" w:type="dxa"/>
        </w:tcPr>
        <w:p w14:paraId="79F005A3" w14:textId="77777777" w:rsidR="005A6F12" w:rsidRPr="00A40E4F" w:rsidRDefault="005A6F12" w:rsidP="00A40E4F">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Código: EIM-FR-</w:t>
          </w:r>
          <w:r w:rsidR="0076497C">
            <w:rPr>
              <w:rFonts w:ascii="Arial" w:eastAsia="Times New Roman" w:hAnsi="Arial" w:cs="Times New Roman"/>
              <w:sz w:val="24"/>
              <w:szCs w:val="24"/>
              <w:lang w:val="es-ES" w:eastAsia="es-ES"/>
            </w:rPr>
            <w:t>28</w:t>
          </w:r>
          <w:r w:rsidRPr="00A40E4F">
            <w:rPr>
              <w:rFonts w:ascii="Arial" w:eastAsia="Times New Roman" w:hAnsi="Arial" w:cs="Times New Roman"/>
              <w:sz w:val="24"/>
              <w:szCs w:val="24"/>
              <w:lang w:val="es-ES" w:eastAsia="es-ES"/>
            </w:rPr>
            <w:t xml:space="preserve">                   </w:t>
          </w:r>
        </w:p>
      </w:tc>
    </w:tr>
    <w:tr w:rsidR="005A6F12" w:rsidRPr="00A40E4F" w14:paraId="370075D9" w14:textId="77777777" w:rsidTr="005A6F12">
      <w:trPr>
        <w:trHeight w:val="425"/>
        <w:jc w:val="center"/>
      </w:trPr>
      <w:tc>
        <w:tcPr>
          <w:tcW w:w="7763" w:type="dxa"/>
          <w:vMerge/>
        </w:tcPr>
        <w:p w14:paraId="337B2FDC" w14:textId="77777777" w:rsidR="005A6F12" w:rsidRPr="00A40E4F" w:rsidRDefault="005A6F12" w:rsidP="00A40E4F">
          <w:pPr>
            <w:tabs>
              <w:tab w:val="center" w:pos="4252"/>
              <w:tab w:val="right" w:pos="8504"/>
            </w:tabs>
            <w:spacing w:after="0" w:line="240" w:lineRule="auto"/>
            <w:jc w:val="center"/>
            <w:rPr>
              <w:rFonts w:ascii="Arial" w:eastAsia="Times New Roman" w:hAnsi="Arial" w:cs="Times New Roman"/>
              <w:sz w:val="24"/>
              <w:szCs w:val="24"/>
              <w:lang w:val="es-ES" w:eastAsia="es-ES"/>
            </w:rPr>
          </w:pPr>
        </w:p>
      </w:tc>
      <w:tc>
        <w:tcPr>
          <w:tcW w:w="2410" w:type="dxa"/>
        </w:tcPr>
        <w:p w14:paraId="17E7E9C9" w14:textId="77777777" w:rsidR="005A6F12" w:rsidRPr="00A40E4F" w:rsidRDefault="005A6F12" w:rsidP="00A40E4F">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Versión: 0</w:t>
          </w:r>
          <w:r w:rsidR="003E686C">
            <w:rPr>
              <w:rFonts w:ascii="Arial" w:eastAsia="Times New Roman" w:hAnsi="Arial" w:cs="Times New Roman"/>
              <w:sz w:val="24"/>
              <w:szCs w:val="24"/>
              <w:lang w:val="es-ES" w:eastAsia="es-ES"/>
            </w:rPr>
            <w:t>2</w:t>
          </w:r>
        </w:p>
      </w:tc>
    </w:tr>
    <w:tr w:rsidR="005A6F12" w:rsidRPr="00A40E4F" w14:paraId="6FA8E49E" w14:textId="77777777" w:rsidTr="005A6F12">
      <w:trPr>
        <w:trHeight w:val="417"/>
        <w:jc w:val="center"/>
      </w:trPr>
      <w:tc>
        <w:tcPr>
          <w:tcW w:w="7763" w:type="dxa"/>
          <w:vMerge/>
        </w:tcPr>
        <w:p w14:paraId="27B5D7A8" w14:textId="77777777" w:rsidR="005A6F12" w:rsidRPr="00A40E4F" w:rsidRDefault="005A6F12" w:rsidP="00A40E4F">
          <w:pPr>
            <w:tabs>
              <w:tab w:val="center" w:pos="4252"/>
              <w:tab w:val="right" w:pos="8504"/>
            </w:tabs>
            <w:spacing w:after="0" w:line="240" w:lineRule="auto"/>
            <w:jc w:val="center"/>
            <w:rPr>
              <w:rFonts w:ascii="Arial" w:eastAsia="Times New Roman" w:hAnsi="Arial" w:cs="Times New Roman"/>
              <w:sz w:val="24"/>
              <w:szCs w:val="24"/>
              <w:lang w:val="es-ES" w:eastAsia="es-ES"/>
            </w:rPr>
          </w:pPr>
        </w:p>
      </w:tc>
      <w:tc>
        <w:tcPr>
          <w:tcW w:w="2410" w:type="dxa"/>
        </w:tcPr>
        <w:p w14:paraId="061F08FF" w14:textId="77777777" w:rsidR="005A6F12" w:rsidRPr="00A40E4F" w:rsidRDefault="005A6F12" w:rsidP="00A40E4F">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 xml:space="preserve">Página: 1 </w:t>
          </w:r>
          <w:r>
            <w:rPr>
              <w:rFonts w:ascii="Arial" w:eastAsia="Times New Roman" w:hAnsi="Arial" w:cs="Times New Roman"/>
              <w:sz w:val="24"/>
              <w:szCs w:val="24"/>
              <w:lang w:val="es-ES" w:eastAsia="es-ES"/>
            </w:rPr>
            <w:t>de 3</w:t>
          </w:r>
        </w:p>
      </w:tc>
    </w:tr>
  </w:tbl>
  <w:p w14:paraId="3D577444" w14:textId="77777777" w:rsidR="00A40E4F" w:rsidRDefault="00A40E4F" w:rsidP="00A40E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8EE"/>
    <w:multiLevelType w:val="multilevel"/>
    <w:tmpl w:val="7B3A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811BD"/>
    <w:multiLevelType w:val="multilevel"/>
    <w:tmpl w:val="6E622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106296"/>
    <w:multiLevelType w:val="hybridMultilevel"/>
    <w:tmpl w:val="D6D42710"/>
    <w:lvl w:ilvl="0" w:tplc="0E982BC2">
      <w:start w:val="1"/>
      <w:numFmt w:val="bullet"/>
      <w:lvlText w:val="●"/>
      <w:lvlJc w:val="left"/>
      <w:pPr>
        <w:tabs>
          <w:tab w:val="num" w:pos="720"/>
        </w:tabs>
        <w:ind w:left="720" w:hanging="360"/>
      </w:pPr>
      <w:rPr>
        <w:rFonts w:ascii="Calibri" w:hAnsi="Calibri" w:hint="default"/>
      </w:rPr>
    </w:lvl>
    <w:lvl w:ilvl="1" w:tplc="256ABE08" w:tentative="1">
      <w:start w:val="1"/>
      <w:numFmt w:val="bullet"/>
      <w:lvlText w:val="●"/>
      <w:lvlJc w:val="left"/>
      <w:pPr>
        <w:tabs>
          <w:tab w:val="num" w:pos="1440"/>
        </w:tabs>
        <w:ind w:left="1440" w:hanging="360"/>
      </w:pPr>
      <w:rPr>
        <w:rFonts w:ascii="Calibri" w:hAnsi="Calibri" w:hint="default"/>
      </w:rPr>
    </w:lvl>
    <w:lvl w:ilvl="2" w:tplc="EFEE1FA8" w:tentative="1">
      <w:start w:val="1"/>
      <w:numFmt w:val="bullet"/>
      <w:lvlText w:val="●"/>
      <w:lvlJc w:val="left"/>
      <w:pPr>
        <w:tabs>
          <w:tab w:val="num" w:pos="2160"/>
        </w:tabs>
        <w:ind w:left="2160" w:hanging="360"/>
      </w:pPr>
      <w:rPr>
        <w:rFonts w:ascii="Calibri" w:hAnsi="Calibri" w:hint="default"/>
      </w:rPr>
    </w:lvl>
    <w:lvl w:ilvl="3" w:tplc="F72C12AE" w:tentative="1">
      <w:start w:val="1"/>
      <w:numFmt w:val="bullet"/>
      <w:lvlText w:val="●"/>
      <w:lvlJc w:val="left"/>
      <w:pPr>
        <w:tabs>
          <w:tab w:val="num" w:pos="2880"/>
        </w:tabs>
        <w:ind w:left="2880" w:hanging="360"/>
      </w:pPr>
      <w:rPr>
        <w:rFonts w:ascii="Calibri" w:hAnsi="Calibri" w:hint="default"/>
      </w:rPr>
    </w:lvl>
    <w:lvl w:ilvl="4" w:tplc="0E3ECB08" w:tentative="1">
      <w:start w:val="1"/>
      <w:numFmt w:val="bullet"/>
      <w:lvlText w:val="●"/>
      <w:lvlJc w:val="left"/>
      <w:pPr>
        <w:tabs>
          <w:tab w:val="num" w:pos="3600"/>
        </w:tabs>
        <w:ind w:left="3600" w:hanging="360"/>
      </w:pPr>
      <w:rPr>
        <w:rFonts w:ascii="Calibri" w:hAnsi="Calibri" w:hint="default"/>
      </w:rPr>
    </w:lvl>
    <w:lvl w:ilvl="5" w:tplc="AE5A2180" w:tentative="1">
      <w:start w:val="1"/>
      <w:numFmt w:val="bullet"/>
      <w:lvlText w:val="●"/>
      <w:lvlJc w:val="left"/>
      <w:pPr>
        <w:tabs>
          <w:tab w:val="num" w:pos="4320"/>
        </w:tabs>
        <w:ind w:left="4320" w:hanging="360"/>
      </w:pPr>
      <w:rPr>
        <w:rFonts w:ascii="Calibri" w:hAnsi="Calibri" w:hint="default"/>
      </w:rPr>
    </w:lvl>
    <w:lvl w:ilvl="6" w:tplc="7E20F39E" w:tentative="1">
      <w:start w:val="1"/>
      <w:numFmt w:val="bullet"/>
      <w:lvlText w:val="●"/>
      <w:lvlJc w:val="left"/>
      <w:pPr>
        <w:tabs>
          <w:tab w:val="num" w:pos="5040"/>
        </w:tabs>
        <w:ind w:left="5040" w:hanging="360"/>
      </w:pPr>
      <w:rPr>
        <w:rFonts w:ascii="Calibri" w:hAnsi="Calibri" w:hint="default"/>
      </w:rPr>
    </w:lvl>
    <w:lvl w:ilvl="7" w:tplc="787CA3BA" w:tentative="1">
      <w:start w:val="1"/>
      <w:numFmt w:val="bullet"/>
      <w:lvlText w:val="●"/>
      <w:lvlJc w:val="left"/>
      <w:pPr>
        <w:tabs>
          <w:tab w:val="num" w:pos="5760"/>
        </w:tabs>
        <w:ind w:left="5760" w:hanging="360"/>
      </w:pPr>
      <w:rPr>
        <w:rFonts w:ascii="Calibri" w:hAnsi="Calibri" w:hint="default"/>
      </w:rPr>
    </w:lvl>
    <w:lvl w:ilvl="8" w:tplc="9B50D024"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08972FBC"/>
    <w:multiLevelType w:val="multilevel"/>
    <w:tmpl w:val="F8CA1B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035D79"/>
    <w:multiLevelType w:val="multilevel"/>
    <w:tmpl w:val="7CDA18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42022F"/>
    <w:multiLevelType w:val="hybridMultilevel"/>
    <w:tmpl w:val="EF32E5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00F3616"/>
    <w:multiLevelType w:val="hybridMultilevel"/>
    <w:tmpl w:val="33E6510C"/>
    <w:lvl w:ilvl="0" w:tplc="C1B6F8C4">
      <w:start w:val="1"/>
      <w:numFmt w:val="bullet"/>
      <w:lvlText w:val="●"/>
      <w:lvlJc w:val="left"/>
      <w:pPr>
        <w:tabs>
          <w:tab w:val="num" w:pos="720"/>
        </w:tabs>
        <w:ind w:left="720" w:hanging="360"/>
      </w:pPr>
      <w:rPr>
        <w:rFonts w:ascii="Calibri" w:hAnsi="Calibri" w:hint="default"/>
      </w:rPr>
    </w:lvl>
    <w:lvl w:ilvl="1" w:tplc="24F64DB4" w:tentative="1">
      <w:start w:val="1"/>
      <w:numFmt w:val="bullet"/>
      <w:lvlText w:val="●"/>
      <w:lvlJc w:val="left"/>
      <w:pPr>
        <w:tabs>
          <w:tab w:val="num" w:pos="1440"/>
        </w:tabs>
        <w:ind w:left="1440" w:hanging="360"/>
      </w:pPr>
      <w:rPr>
        <w:rFonts w:ascii="Calibri" w:hAnsi="Calibri" w:hint="default"/>
      </w:rPr>
    </w:lvl>
    <w:lvl w:ilvl="2" w:tplc="51768560" w:tentative="1">
      <w:start w:val="1"/>
      <w:numFmt w:val="bullet"/>
      <w:lvlText w:val="●"/>
      <w:lvlJc w:val="left"/>
      <w:pPr>
        <w:tabs>
          <w:tab w:val="num" w:pos="2160"/>
        </w:tabs>
        <w:ind w:left="2160" w:hanging="360"/>
      </w:pPr>
      <w:rPr>
        <w:rFonts w:ascii="Calibri" w:hAnsi="Calibri" w:hint="default"/>
      </w:rPr>
    </w:lvl>
    <w:lvl w:ilvl="3" w:tplc="33C69B2A" w:tentative="1">
      <w:start w:val="1"/>
      <w:numFmt w:val="bullet"/>
      <w:lvlText w:val="●"/>
      <w:lvlJc w:val="left"/>
      <w:pPr>
        <w:tabs>
          <w:tab w:val="num" w:pos="2880"/>
        </w:tabs>
        <w:ind w:left="2880" w:hanging="360"/>
      </w:pPr>
      <w:rPr>
        <w:rFonts w:ascii="Calibri" w:hAnsi="Calibri" w:hint="default"/>
      </w:rPr>
    </w:lvl>
    <w:lvl w:ilvl="4" w:tplc="25627C28" w:tentative="1">
      <w:start w:val="1"/>
      <w:numFmt w:val="bullet"/>
      <w:lvlText w:val="●"/>
      <w:lvlJc w:val="left"/>
      <w:pPr>
        <w:tabs>
          <w:tab w:val="num" w:pos="3600"/>
        </w:tabs>
        <w:ind w:left="3600" w:hanging="360"/>
      </w:pPr>
      <w:rPr>
        <w:rFonts w:ascii="Calibri" w:hAnsi="Calibri" w:hint="default"/>
      </w:rPr>
    </w:lvl>
    <w:lvl w:ilvl="5" w:tplc="84C61BB8" w:tentative="1">
      <w:start w:val="1"/>
      <w:numFmt w:val="bullet"/>
      <w:lvlText w:val="●"/>
      <w:lvlJc w:val="left"/>
      <w:pPr>
        <w:tabs>
          <w:tab w:val="num" w:pos="4320"/>
        </w:tabs>
        <w:ind w:left="4320" w:hanging="360"/>
      </w:pPr>
      <w:rPr>
        <w:rFonts w:ascii="Calibri" w:hAnsi="Calibri" w:hint="default"/>
      </w:rPr>
    </w:lvl>
    <w:lvl w:ilvl="6" w:tplc="D4789F06" w:tentative="1">
      <w:start w:val="1"/>
      <w:numFmt w:val="bullet"/>
      <w:lvlText w:val="●"/>
      <w:lvlJc w:val="left"/>
      <w:pPr>
        <w:tabs>
          <w:tab w:val="num" w:pos="5040"/>
        </w:tabs>
        <w:ind w:left="5040" w:hanging="360"/>
      </w:pPr>
      <w:rPr>
        <w:rFonts w:ascii="Calibri" w:hAnsi="Calibri" w:hint="default"/>
      </w:rPr>
    </w:lvl>
    <w:lvl w:ilvl="7" w:tplc="58B21546" w:tentative="1">
      <w:start w:val="1"/>
      <w:numFmt w:val="bullet"/>
      <w:lvlText w:val="●"/>
      <w:lvlJc w:val="left"/>
      <w:pPr>
        <w:tabs>
          <w:tab w:val="num" w:pos="5760"/>
        </w:tabs>
        <w:ind w:left="5760" w:hanging="360"/>
      </w:pPr>
      <w:rPr>
        <w:rFonts w:ascii="Calibri" w:hAnsi="Calibri" w:hint="default"/>
      </w:rPr>
    </w:lvl>
    <w:lvl w:ilvl="8" w:tplc="9F96E27A"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11BF7ED5"/>
    <w:multiLevelType w:val="hybridMultilevel"/>
    <w:tmpl w:val="204C7A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7107101"/>
    <w:multiLevelType w:val="hybridMultilevel"/>
    <w:tmpl w:val="262E3A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89F4B09"/>
    <w:multiLevelType w:val="hybridMultilevel"/>
    <w:tmpl w:val="93BE54E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98B1945"/>
    <w:multiLevelType w:val="hybridMultilevel"/>
    <w:tmpl w:val="3138B840"/>
    <w:lvl w:ilvl="0" w:tplc="AE6CE3D6">
      <w:start w:val="1"/>
      <w:numFmt w:val="decimal"/>
      <w:lvlText w:val="%1."/>
      <w:lvlJc w:val="left"/>
      <w:pPr>
        <w:ind w:left="720" w:hanging="360"/>
      </w:pPr>
      <w:rPr>
        <w:rFonts w:eastAsiaTheme="minorHAnsi" w:hint="default"/>
        <w:b/>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CBD45C6"/>
    <w:multiLevelType w:val="hybridMultilevel"/>
    <w:tmpl w:val="DA36D10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E460E46"/>
    <w:multiLevelType w:val="hybridMultilevel"/>
    <w:tmpl w:val="8A8CC7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EFD05FA"/>
    <w:multiLevelType w:val="hybridMultilevel"/>
    <w:tmpl w:val="FCF87914"/>
    <w:lvl w:ilvl="0" w:tplc="B39E5B44">
      <w:start w:val="1"/>
      <w:numFmt w:val="decimal"/>
      <w:lvlText w:val="%1."/>
      <w:lvlJc w:val="left"/>
      <w:pPr>
        <w:ind w:left="1140" w:hanging="360"/>
      </w:pPr>
      <w:rPr>
        <w:rFonts w:hint="default"/>
      </w:rPr>
    </w:lvl>
    <w:lvl w:ilvl="1" w:tplc="240A0019" w:tentative="1">
      <w:start w:val="1"/>
      <w:numFmt w:val="lowerLetter"/>
      <w:lvlText w:val="%2."/>
      <w:lvlJc w:val="left"/>
      <w:pPr>
        <w:ind w:left="1860" w:hanging="360"/>
      </w:pPr>
    </w:lvl>
    <w:lvl w:ilvl="2" w:tplc="240A001B" w:tentative="1">
      <w:start w:val="1"/>
      <w:numFmt w:val="lowerRoman"/>
      <w:lvlText w:val="%3."/>
      <w:lvlJc w:val="right"/>
      <w:pPr>
        <w:ind w:left="2580" w:hanging="180"/>
      </w:pPr>
    </w:lvl>
    <w:lvl w:ilvl="3" w:tplc="240A000F" w:tentative="1">
      <w:start w:val="1"/>
      <w:numFmt w:val="decimal"/>
      <w:lvlText w:val="%4."/>
      <w:lvlJc w:val="left"/>
      <w:pPr>
        <w:ind w:left="3300" w:hanging="360"/>
      </w:pPr>
    </w:lvl>
    <w:lvl w:ilvl="4" w:tplc="240A0019" w:tentative="1">
      <w:start w:val="1"/>
      <w:numFmt w:val="lowerLetter"/>
      <w:lvlText w:val="%5."/>
      <w:lvlJc w:val="left"/>
      <w:pPr>
        <w:ind w:left="4020" w:hanging="360"/>
      </w:pPr>
    </w:lvl>
    <w:lvl w:ilvl="5" w:tplc="240A001B" w:tentative="1">
      <w:start w:val="1"/>
      <w:numFmt w:val="lowerRoman"/>
      <w:lvlText w:val="%6."/>
      <w:lvlJc w:val="right"/>
      <w:pPr>
        <w:ind w:left="4740" w:hanging="180"/>
      </w:pPr>
    </w:lvl>
    <w:lvl w:ilvl="6" w:tplc="240A000F" w:tentative="1">
      <w:start w:val="1"/>
      <w:numFmt w:val="decimal"/>
      <w:lvlText w:val="%7."/>
      <w:lvlJc w:val="left"/>
      <w:pPr>
        <w:ind w:left="5460" w:hanging="360"/>
      </w:pPr>
    </w:lvl>
    <w:lvl w:ilvl="7" w:tplc="240A0019" w:tentative="1">
      <w:start w:val="1"/>
      <w:numFmt w:val="lowerLetter"/>
      <w:lvlText w:val="%8."/>
      <w:lvlJc w:val="left"/>
      <w:pPr>
        <w:ind w:left="6180" w:hanging="360"/>
      </w:pPr>
    </w:lvl>
    <w:lvl w:ilvl="8" w:tplc="240A001B" w:tentative="1">
      <w:start w:val="1"/>
      <w:numFmt w:val="lowerRoman"/>
      <w:lvlText w:val="%9."/>
      <w:lvlJc w:val="right"/>
      <w:pPr>
        <w:ind w:left="6900" w:hanging="180"/>
      </w:pPr>
    </w:lvl>
  </w:abstractNum>
  <w:abstractNum w:abstractNumId="14" w15:restartNumberingAfterBreak="0">
    <w:nsid w:val="26972837"/>
    <w:multiLevelType w:val="multilevel"/>
    <w:tmpl w:val="06961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EE4A4D"/>
    <w:multiLevelType w:val="hybridMultilevel"/>
    <w:tmpl w:val="6C8A41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16E0ECB"/>
    <w:multiLevelType w:val="multilevel"/>
    <w:tmpl w:val="8C7E2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BB4AA7"/>
    <w:multiLevelType w:val="hybridMultilevel"/>
    <w:tmpl w:val="5136E9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82116D7"/>
    <w:multiLevelType w:val="multilevel"/>
    <w:tmpl w:val="77E63E4E"/>
    <w:lvl w:ilvl="0">
      <w:start w:val="1"/>
      <w:numFmt w:val="decimal"/>
      <w:lvlText w:val="%1."/>
      <w:lvlJc w:val="left"/>
      <w:pPr>
        <w:ind w:left="1265" w:hanging="284"/>
        <w:jc w:val="right"/>
      </w:pPr>
      <w:rPr>
        <w:rFonts w:hint="default"/>
        <w:spacing w:val="0"/>
        <w:w w:val="100"/>
        <w:lang w:val="es-ES" w:eastAsia="en-US" w:bidi="ar-SA"/>
      </w:rPr>
    </w:lvl>
    <w:lvl w:ilvl="1">
      <w:start w:val="1"/>
      <w:numFmt w:val="decimal"/>
      <w:lvlText w:val="%1.%2."/>
      <w:lvlJc w:val="left"/>
      <w:pPr>
        <w:ind w:left="1548" w:hanging="567"/>
      </w:pPr>
      <w:rPr>
        <w:rFonts w:ascii="Arial" w:eastAsia="Arial" w:hAnsi="Arial" w:cs="Arial" w:hint="default"/>
        <w:b/>
        <w:bCs/>
        <w:i w:val="0"/>
        <w:iCs w:val="0"/>
        <w:spacing w:val="0"/>
        <w:w w:val="99"/>
        <w:sz w:val="24"/>
        <w:szCs w:val="24"/>
        <w:lang w:val="es-ES" w:eastAsia="en-US" w:bidi="ar-SA"/>
      </w:rPr>
    </w:lvl>
    <w:lvl w:ilvl="2">
      <w:numFmt w:val="bullet"/>
      <w:lvlText w:val=""/>
      <w:lvlJc w:val="left"/>
      <w:pPr>
        <w:ind w:left="1702" w:hanging="360"/>
      </w:pPr>
      <w:rPr>
        <w:rFonts w:ascii="Symbol" w:eastAsia="Symbol" w:hAnsi="Symbol" w:cs="Symbol" w:hint="default"/>
        <w:b w:val="0"/>
        <w:bCs w:val="0"/>
        <w:i w:val="0"/>
        <w:iCs w:val="0"/>
        <w:spacing w:val="0"/>
        <w:w w:val="100"/>
        <w:sz w:val="24"/>
        <w:szCs w:val="24"/>
        <w:lang w:val="es-ES" w:eastAsia="en-US" w:bidi="ar-SA"/>
      </w:rPr>
    </w:lvl>
    <w:lvl w:ilvl="3">
      <w:numFmt w:val="bullet"/>
      <w:lvlText w:val="•"/>
      <w:lvlJc w:val="left"/>
      <w:pPr>
        <w:ind w:left="2837" w:hanging="360"/>
      </w:pPr>
      <w:rPr>
        <w:rFonts w:hint="default"/>
        <w:lang w:val="es-ES" w:eastAsia="en-US" w:bidi="ar-SA"/>
      </w:rPr>
    </w:lvl>
    <w:lvl w:ilvl="4">
      <w:numFmt w:val="bullet"/>
      <w:lvlText w:val="•"/>
      <w:lvlJc w:val="left"/>
      <w:pPr>
        <w:ind w:left="3975" w:hanging="360"/>
      </w:pPr>
      <w:rPr>
        <w:rFonts w:hint="default"/>
        <w:lang w:val="es-ES" w:eastAsia="en-US" w:bidi="ar-SA"/>
      </w:rPr>
    </w:lvl>
    <w:lvl w:ilvl="5">
      <w:numFmt w:val="bullet"/>
      <w:lvlText w:val="•"/>
      <w:lvlJc w:val="left"/>
      <w:pPr>
        <w:ind w:left="5112" w:hanging="360"/>
      </w:pPr>
      <w:rPr>
        <w:rFonts w:hint="default"/>
        <w:lang w:val="es-ES" w:eastAsia="en-US" w:bidi="ar-SA"/>
      </w:rPr>
    </w:lvl>
    <w:lvl w:ilvl="6">
      <w:numFmt w:val="bullet"/>
      <w:lvlText w:val="•"/>
      <w:lvlJc w:val="left"/>
      <w:pPr>
        <w:ind w:left="6250" w:hanging="360"/>
      </w:pPr>
      <w:rPr>
        <w:rFonts w:hint="default"/>
        <w:lang w:val="es-ES" w:eastAsia="en-US" w:bidi="ar-SA"/>
      </w:rPr>
    </w:lvl>
    <w:lvl w:ilvl="7">
      <w:numFmt w:val="bullet"/>
      <w:lvlText w:val="•"/>
      <w:lvlJc w:val="left"/>
      <w:pPr>
        <w:ind w:left="7387" w:hanging="360"/>
      </w:pPr>
      <w:rPr>
        <w:rFonts w:hint="default"/>
        <w:lang w:val="es-ES" w:eastAsia="en-US" w:bidi="ar-SA"/>
      </w:rPr>
    </w:lvl>
    <w:lvl w:ilvl="8">
      <w:numFmt w:val="bullet"/>
      <w:lvlText w:val="•"/>
      <w:lvlJc w:val="left"/>
      <w:pPr>
        <w:ind w:left="8525" w:hanging="360"/>
      </w:pPr>
      <w:rPr>
        <w:rFonts w:hint="default"/>
        <w:lang w:val="es-ES" w:eastAsia="en-US" w:bidi="ar-SA"/>
      </w:rPr>
    </w:lvl>
  </w:abstractNum>
  <w:abstractNum w:abstractNumId="19" w15:restartNumberingAfterBreak="0">
    <w:nsid w:val="39A22D3B"/>
    <w:multiLevelType w:val="multilevel"/>
    <w:tmpl w:val="FD0AF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741665"/>
    <w:multiLevelType w:val="hybridMultilevel"/>
    <w:tmpl w:val="B7CCB9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06364F4"/>
    <w:multiLevelType w:val="multilevel"/>
    <w:tmpl w:val="6D2EE8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171BE0"/>
    <w:multiLevelType w:val="hybridMultilevel"/>
    <w:tmpl w:val="1F6A6C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B0534C9"/>
    <w:multiLevelType w:val="hybridMultilevel"/>
    <w:tmpl w:val="6538B36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02B53A3"/>
    <w:multiLevelType w:val="multilevel"/>
    <w:tmpl w:val="BD18C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B87CCC"/>
    <w:multiLevelType w:val="multilevel"/>
    <w:tmpl w:val="02E6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AF5096"/>
    <w:multiLevelType w:val="hybridMultilevel"/>
    <w:tmpl w:val="EBBC24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8667850"/>
    <w:multiLevelType w:val="multilevel"/>
    <w:tmpl w:val="D6BC82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3F3D0A"/>
    <w:multiLevelType w:val="multilevel"/>
    <w:tmpl w:val="D6168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DC81403"/>
    <w:multiLevelType w:val="hybridMultilevel"/>
    <w:tmpl w:val="F01CE62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F242BE4"/>
    <w:multiLevelType w:val="hybridMultilevel"/>
    <w:tmpl w:val="F0FA6A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0457040"/>
    <w:multiLevelType w:val="multilevel"/>
    <w:tmpl w:val="19401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AD4E74"/>
    <w:multiLevelType w:val="multilevel"/>
    <w:tmpl w:val="0EB8E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F00C22"/>
    <w:multiLevelType w:val="hybridMultilevel"/>
    <w:tmpl w:val="6E38EC2C"/>
    <w:lvl w:ilvl="0" w:tplc="0B1EF14E">
      <w:start w:val="1"/>
      <w:numFmt w:val="bullet"/>
      <w:lvlText w:val="●"/>
      <w:lvlJc w:val="left"/>
      <w:pPr>
        <w:tabs>
          <w:tab w:val="num" w:pos="720"/>
        </w:tabs>
        <w:ind w:left="720" w:hanging="360"/>
      </w:pPr>
      <w:rPr>
        <w:rFonts w:ascii="Calibri" w:hAnsi="Calibri" w:hint="default"/>
      </w:rPr>
    </w:lvl>
    <w:lvl w:ilvl="1" w:tplc="D8C0BC9C" w:tentative="1">
      <w:start w:val="1"/>
      <w:numFmt w:val="bullet"/>
      <w:lvlText w:val="●"/>
      <w:lvlJc w:val="left"/>
      <w:pPr>
        <w:tabs>
          <w:tab w:val="num" w:pos="1440"/>
        </w:tabs>
        <w:ind w:left="1440" w:hanging="360"/>
      </w:pPr>
      <w:rPr>
        <w:rFonts w:ascii="Calibri" w:hAnsi="Calibri" w:hint="default"/>
      </w:rPr>
    </w:lvl>
    <w:lvl w:ilvl="2" w:tplc="4DBEF5CA" w:tentative="1">
      <w:start w:val="1"/>
      <w:numFmt w:val="bullet"/>
      <w:lvlText w:val="●"/>
      <w:lvlJc w:val="left"/>
      <w:pPr>
        <w:tabs>
          <w:tab w:val="num" w:pos="2160"/>
        </w:tabs>
        <w:ind w:left="2160" w:hanging="360"/>
      </w:pPr>
      <w:rPr>
        <w:rFonts w:ascii="Calibri" w:hAnsi="Calibri" w:hint="default"/>
      </w:rPr>
    </w:lvl>
    <w:lvl w:ilvl="3" w:tplc="CC1A7704" w:tentative="1">
      <w:start w:val="1"/>
      <w:numFmt w:val="bullet"/>
      <w:lvlText w:val="●"/>
      <w:lvlJc w:val="left"/>
      <w:pPr>
        <w:tabs>
          <w:tab w:val="num" w:pos="2880"/>
        </w:tabs>
        <w:ind w:left="2880" w:hanging="360"/>
      </w:pPr>
      <w:rPr>
        <w:rFonts w:ascii="Calibri" w:hAnsi="Calibri" w:hint="default"/>
      </w:rPr>
    </w:lvl>
    <w:lvl w:ilvl="4" w:tplc="493C0312" w:tentative="1">
      <w:start w:val="1"/>
      <w:numFmt w:val="bullet"/>
      <w:lvlText w:val="●"/>
      <w:lvlJc w:val="left"/>
      <w:pPr>
        <w:tabs>
          <w:tab w:val="num" w:pos="3600"/>
        </w:tabs>
        <w:ind w:left="3600" w:hanging="360"/>
      </w:pPr>
      <w:rPr>
        <w:rFonts w:ascii="Calibri" w:hAnsi="Calibri" w:hint="default"/>
      </w:rPr>
    </w:lvl>
    <w:lvl w:ilvl="5" w:tplc="3230AE66" w:tentative="1">
      <w:start w:val="1"/>
      <w:numFmt w:val="bullet"/>
      <w:lvlText w:val="●"/>
      <w:lvlJc w:val="left"/>
      <w:pPr>
        <w:tabs>
          <w:tab w:val="num" w:pos="4320"/>
        </w:tabs>
        <w:ind w:left="4320" w:hanging="360"/>
      </w:pPr>
      <w:rPr>
        <w:rFonts w:ascii="Calibri" w:hAnsi="Calibri" w:hint="default"/>
      </w:rPr>
    </w:lvl>
    <w:lvl w:ilvl="6" w:tplc="FA1CAFA2" w:tentative="1">
      <w:start w:val="1"/>
      <w:numFmt w:val="bullet"/>
      <w:lvlText w:val="●"/>
      <w:lvlJc w:val="left"/>
      <w:pPr>
        <w:tabs>
          <w:tab w:val="num" w:pos="5040"/>
        </w:tabs>
        <w:ind w:left="5040" w:hanging="360"/>
      </w:pPr>
      <w:rPr>
        <w:rFonts w:ascii="Calibri" w:hAnsi="Calibri" w:hint="default"/>
      </w:rPr>
    </w:lvl>
    <w:lvl w:ilvl="7" w:tplc="84FAD6F2" w:tentative="1">
      <w:start w:val="1"/>
      <w:numFmt w:val="bullet"/>
      <w:lvlText w:val="●"/>
      <w:lvlJc w:val="left"/>
      <w:pPr>
        <w:tabs>
          <w:tab w:val="num" w:pos="5760"/>
        </w:tabs>
        <w:ind w:left="5760" w:hanging="360"/>
      </w:pPr>
      <w:rPr>
        <w:rFonts w:ascii="Calibri" w:hAnsi="Calibri" w:hint="default"/>
      </w:rPr>
    </w:lvl>
    <w:lvl w:ilvl="8" w:tplc="951E4050"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67D3660C"/>
    <w:multiLevelType w:val="hybridMultilevel"/>
    <w:tmpl w:val="5144027E"/>
    <w:lvl w:ilvl="0" w:tplc="1B9811DC">
      <w:start w:val="1"/>
      <w:numFmt w:val="bullet"/>
      <w:lvlText w:val="●"/>
      <w:lvlJc w:val="left"/>
      <w:pPr>
        <w:tabs>
          <w:tab w:val="num" w:pos="720"/>
        </w:tabs>
        <w:ind w:left="720" w:hanging="360"/>
      </w:pPr>
      <w:rPr>
        <w:rFonts w:ascii="Calibri" w:hAnsi="Calibri" w:hint="default"/>
      </w:rPr>
    </w:lvl>
    <w:lvl w:ilvl="1" w:tplc="8F52A486" w:tentative="1">
      <w:start w:val="1"/>
      <w:numFmt w:val="bullet"/>
      <w:lvlText w:val="●"/>
      <w:lvlJc w:val="left"/>
      <w:pPr>
        <w:tabs>
          <w:tab w:val="num" w:pos="1440"/>
        </w:tabs>
        <w:ind w:left="1440" w:hanging="360"/>
      </w:pPr>
      <w:rPr>
        <w:rFonts w:ascii="Calibri" w:hAnsi="Calibri" w:hint="default"/>
      </w:rPr>
    </w:lvl>
    <w:lvl w:ilvl="2" w:tplc="219CDAA4" w:tentative="1">
      <w:start w:val="1"/>
      <w:numFmt w:val="bullet"/>
      <w:lvlText w:val="●"/>
      <w:lvlJc w:val="left"/>
      <w:pPr>
        <w:tabs>
          <w:tab w:val="num" w:pos="2160"/>
        </w:tabs>
        <w:ind w:left="2160" w:hanging="360"/>
      </w:pPr>
      <w:rPr>
        <w:rFonts w:ascii="Calibri" w:hAnsi="Calibri" w:hint="default"/>
      </w:rPr>
    </w:lvl>
    <w:lvl w:ilvl="3" w:tplc="805E2282" w:tentative="1">
      <w:start w:val="1"/>
      <w:numFmt w:val="bullet"/>
      <w:lvlText w:val="●"/>
      <w:lvlJc w:val="left"/>
      <w:pPr>
        <w:tabs>
          <w:tab w:val="num" w:pos="2880"/>
        </w:tabs>
        <w:ind w:left="2880" w:hanging="360"/>
      </w:pPr>
      <w:rPr>
        <w:rFonts w:ascii="Calibri" w:hAnsi="Calibri" w:hint="default"/>
      </w:rPr>
    </w:lvl>
    <w:lvl w:ilvl="4" w:tplc="578C006E" w:tentative="1">
      <w:start w:val="1"/>
      <w:numFmt w:val="bullet"/>
      <w:lvlText w:val="●"/>
      <w:lvlJc w:val="left"/>
      <w:pPr>
        <w:tabs>
          <w:tab w:val="num" w:pos="3600"/>
        </w:tabs>
        <w:ind w:left="3600" w:hanging="360"/>
      </w:pPr>
      <w:rPr>
        <w:rFonts w:ascii="Calibri" w:hAnsi="Calibri" w:hint="default"/>
      </w:rPr>
    </w:lvl>
    <w:lvl w:ilvl="5" w:tplc="EB608136" w:tentative="1">
      <w:start w:val="1"/>
      <w:numFmt w:val="bullet"/>
      <w:lvlText w:val="●"/>
      <w:lvlJc w:val="left"/>
      <w:pPr>
        <w:tabs>
          <w:tab w:val="num" w:pos="4320"/>
        </w:tabs>
        <w:ind w:left="4320" w:hanging="360"/>
      </w:pPr>
      <w:rPr>
        <w:rFonts w:ascii="Calibri" w:hAnsi="Calibri" w:hint="default"/>
      </w:rPr>
    </w:lvl>
    <w:lvl w:ilvl="6" w:tplc="9DB6E504" w:tentative="1">
      <w:start w:val="1"/>
      <w:numFmt w:val="bullet"/>
      <w:lvlText w:val="●"/>
      <w:lvlJc w:val="left"/>
      <w:pPr>
        <w:tabs>
          <w:tab w:val="num" w:pos="5040"/>
        </w:tabs>
        <w:ind w:left="5040" w:hanging="360"/>
      </w:pPr>
      <w:rPr>
        <w:rFonts w:ascii="Calibri" w:hAnsi="Calibri" w:hint="default"/>
      </w:rPr>
    </w:lvl>
    <w:lvl w:ilvl="7" w:tplc="4FC81F36" w:tentative="1">
      <w:start w:val="1"/>
      <w:numFmt w:val="bullet"/>
      <w:lvlText w:val="●"/>
      <w:lvlJc w:val="left"/>
      <w:pPr>
        <w:tabs>
          <w:tab w:val="num" w:pos="5760"/>
        </w:tabs>
        <w:ind w:left="5760" w:hanging="360"/>
      </w:pPr>
      <w:rPr>
        <w:rFonts w:ascii="Calibri" w:hAnsi="Calibri" w:hint="default"/>
      </w:rPr>
    </w:lvl>
    <w:lvl w:ilvl="8" w:tplc="9D28A954" w:tentative="1">
      <w:start w:val="1"/>
      <w:numFmt w:val="bullet"/>
      <w:lvlText w:val="●"/>
      <w:lvlJc w:val="left"/>
      <w:pPr>
        <w:tabs>
          <w:tab w:val="num" w:pos="6480"/>
        </w:tabs>
        <w:ind w:left="6480" w:hanging="360"/>
      </w:pPr>
      <w:rPr>
        <w:rFonts w:ascii="Calibri" w:hAnsi="Calibri" w:hint="default"/>
      </w:rPr>
    </w:lvl>
  </w:abstractNum>
  <w:abstractNum w:abstractNumId="35" w15:restartNumberingAfterBreak="0">
    <w:nsid w:val="68F13DB8"/>
    <w:multiLevelType w:val="hybridMultilevel"/>
    <w:tmpl w:val="0288674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A883000"/>
    <w:multiLevelType w:val="multilevel"/>
    <w:tmpl w:val="60924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D5E7B10"/>
    <w:multiLevelType w:val="hybridMultilevel"/>
    <w:tmpl w:val="45E01CD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8" w15:restartNumberingAfterBreak="0">
    <w:nsid w:val="711D418F"/>
    <w:multiLevelType w:val="multilevel"/>
    <w:tmpl w:val="B9E05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D54517"/>
    <w:multiLevelType w:val="multilevel"/>
    <w:tmpl w:val="607043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5"/>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9A76A7"/>
    <w:multiLevelType w:val="hybridMultilevel"/>
    <w:tmpl w:val="4BEE5910"/>
    <w:lvl w:ilvl="0" w:tplc="1EE8F3C2">
      <w:start w:val="1"/>
      <w:numFmt w:val="bullet"/>
      <w:lvlText w:val="●"/>
      <w:lvlJc w:val="left"/>
      <w:pPr>
        <w:tabs>
          <w:tab w:val="num" w:pos="720"/>
        </w:tabs>
        <w:ind w:left="720" w:hanging="360"/>
      </w:pPr>
      <w:rPr>
        <w:rFonts w:ascii="Calibri" w:hAnsi="Calibri" w:hint="default"/>
      </w:rPr>
    </w:lvl>
    <w:lvl w:ilvl="1" w:tplc="1ED8AE16" w:tentative="1">
      <w:start w:val="1"/>
      <w:numFmt w:val="bullet"/>
      <w:lvlText w:val="●"/>
      <w:lvlJc w:val="left"/>
      <w:pPr>
        <w:tabs>
          <w:tab w:val="num" w:pos="1440"/>
        </w:tabs>
        <w:ind w:left="1440" w:hanging="360"/>
      </w:pPr>
      <w:rPr>
        <w:rFonts w:ascii="Calibri" w:hAnsi="Calibri" w:hint="default"/>
      </w:rPr>
    </w:lvl>
    <w:lvl w:ilvl="2" w:tplc="2D3A547C" w:tentative="1">
      <w:start w:val="1"/>
      <w:numFmt w:val="bullet"/>
      <w:lvlText w:val="●"/>
      <w:lvlJc w:val="left"/>
      <w:pPr>
        <w:tabs>
          <w:tab w:val="num" w:pos="2160"/>
        </w:tabs>
        <w:ind w:left="2160" w:hanging="360"/>
      </w:pPr>
      <w:rPr>
        <w:rFonts w:ascii="Calibri" w:hAnsi="Calibri" w:hint="default"/>
      </w:rPr>
    </w:lvl>
    <w:lvl w:ilvl="3" w:tplc="70607172" w:tentative="1">
      <w:start w:val="1"/>
      <w:numFmt w:val="bullet"/>
      <w:lvlText w:val="●"/>
      <w:lvlJc w:val="left"/>
      <w:pPr>
        <w:tabs>
          <w:tab w:val="num" w:pos="2880"/>
        </w:tabs>
        <w:ind w:left="2880" w:hanging="360"/>
      </w:pPr>
      <w:rPr>
        <w:rFonts w:ascii="Calibri" w:hAnsi="Calibri" w:hint="default"/>
      </w:rPr>
    </w:lvl>
    <w:lvl w:ilvl="4" w:tplc="9F0AE1E0" w:tentative="1">
      <w:start w:val="1"/>
      <w:numFmt w:val="bullet"/>
      <w:lvlText w:val="●"/>
      <w:lvlJc w:val="left"/>
      <w:pPr>
        <w:tabs>
          <w:tab w:val="num" w:pos="3600"/>
        </w:tabs>
        <w:ind w:left="3600" w:hanging="360"/>
      </w:pPr>
      <w:rPr>
        <w:rFonts w:ascii="Calibri" w:hAnsi="Calibri" w:hint="default"/>
      </w:rPr>
    </w:lvl>
    <w:lvl w:ilvl="5" w:tplc="E9308B4A" w:tentative="1">
      <w:start w:val="1"/>
      <w:numFmt w:val="bullet"/>
      <w:lvlText w:val="●"/>
      <w:lvlJc w:val="left"/>
      <w:pPr>
        <w:tabs>
          <w:tab w:val="num" w:pos="4320"/>
        </w:tabs>
        <w:ind w:left="4320" w:hanging="360"/>
      </w:pPr>
      <w:rPr>
        <w:rFonts w:ascii="Calibri" w:hAnsi="Calibri" w:hint="default"/>
      </w:rPr>
    </w:lvl>
    <w:lvl w:ilvl="6" w:tplc="3216C0AC" w:tentative="1">
      <w:start w:val="1"/>
      <w:numFmt w:val="bullet"/>
      <w:lvlText w:val="●"/>
      <w:lvlJc w:val="left"/>
      <w:pPr>
        <w:tabs>
          <w:tab w:val="num" w:pos="5040"/>
        </w:tabs>
        <w:ind w:left="5040" w:hanging="360"/>
      </w:pPr>
      <w:rPr>
        <w:rFonts w:ascii="Calibri" w:hAnsi="Calibri" w:hint="default"/>
      </w:rPr>
    </w:lvl>
    <w:lvl w:ilvl="7" w:tplc="1248D9EA" w:tentative="1">
      <w:start w:val="1"/>
      <w:numFmt w:val="bullet"/>
      <w:lvlText w:val="●"/>
      <w:lvlJc w:val="left"/>
      <w:pPr>
        <w:tabs>
          <w:tab w:val="num" w:pos="5760"/>
        </w:tabs>
        <w:ind w:left="5760" w:hanging="360"/>
      </w:pPr>
      <w:rPr>
        <w:rFonts w:ascii="Calibri" w:hAnsi="Calibri" w:hint="default"/>
      </w:rPr>
    </w:lvl>
    <w:lvl w:ilvl="8" w:tplc="72AA56A8" w:tentative="1">
      <w:start w:val="1"/>
      <w:numFmt w:val="bullet"/>
      <w:lvlText w:val="●"/>
      <w:lvlJc w:val="left"/>
      <w:pPr>
        <w:tabs>
          <w:tab w:val="num" w:pos="6480"/>
        </w:tabs>
        <w:ind w:left="6480" w:hanging="360"/>
      </w:pPr>
      <w:rPr>
        <w:rFonts w:ascii="Calibri" w:hAnsi="Calibri" w:hint="default"/>
      </w:rPr>
    </w:lvl>
  </w:abstractNum>
  <w:abstractNum w:abstractNumId="41" w15:restartNumberingAfterBreak="0">
    <w:nsid w:val="78CC6E97"/>
    <w:multiLevelType w:val="hybridMultilevel"/>
    <w:tmpl w:val="A97227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B930C8A"/>
    <w:multiLevelType w:val="hybridMultilevel"/>
    <w:tmpl w:val="536E12E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340490">
    <w:abstractNumId w:val="37"/>
  </w:num>
  <w:num w:numId="2" w16cid:durableId="701050282">
    <w:abstractNumId w:val="13"/>
  </w:num>
  <w:num w:numId="3" w16cid:durableId="208959130">
    <w:abstractNumId w:val="7"/>
  </w:num>
  <w:num w:numId="4" w16cid:durableId="279724250">
    <w:abstractNumId w:val="26"/>
  </w:num>
  <w:num w:numId="5" w16cid:durableId="1864781357">
    <w:abstractNumId w:val="30"/>
  </w:num>
  <w:num w:numId="6" w16cid:durableId="1517882248">
    <w:abstractNumId w:val="41"/>
  </w:num>
  <w:num w:numId="7" w16cid:durableId="461702013">
    <w:abstractNumId w:val="15"/>
  </w:num>
  <w:num w:numId="8" w16cid:durableId="447510304">
    <w:abstractNumId w:val="16"/>
  </w:num>
  <w:num w:numId="9" w16cid:durableId="1403288169">
    <w:abstractNumId w:val="36"/>
  </w:num>
  <w:num w:numId="10" w16cid:durableId="1029987503">
    <w:abstractNumId w:val="28"/>
  </w:num>
  <w:num w:numId="11" w16cid:durableId="2068992939">
    <w:abstractNumId w:val="1"/>
  </w:num>
  <w:num w:numId="12" w16cid:durableId="562911716">
    <w:abstractNumId w:val="25"/>
  </w:num>
  <w:num w:numId="13" w16cid:durableId="145630222">
    <w:abstractNumId w:val="10"/>
  </w:num>
  <w:num w:numId="14" w16cid:durableId="1685790913">
    <w:abstractNumId w:val="0"/>
  </w:num>
  <w:num w:numId="15" w16cid:durableId="776371785">
    <w:abstractNumId w:val="12"/>
  </w:num>
  <w:num w:numId="16" w16cid:durableId="716784576">
    <w:abstractNumId w:val="31"/>
  </w:num>
  <w:num w:numId="17" w16cid:durableId="744913665">
    <w:abstractNumId w:val="27"/>
  </w:num>
  <w:num w:numId="18" w16cid:durableId="69667222">
    <w:abstractNumId w:val="18"/>
  </w:num>
  <w:num w:numId="19" w16cid:durableId="226107972">
    <w:abstractNumId w:val="14"/>
  </w:num>
  <w:num w:numId="20" w16cid:durableId="460418909">
    <w:abstractNumId w:val="19"/>
  </w:num>
  <w:num w:numId="21" w16cid:durableId="69546605">
    <w:abstractNumId w:val="38"/>
  </w:num>
  <w:num w:numId="22" w16cid:durableId="1775633275">
    <w:abstractNumId w:val="39"/>
  </w:num>
  <w:num w:numId="23" w16cid:durableId="2102951296">
    <w:abstractNumId w:val="35"/>
  </w:num>
  <w:num w:numId="24" w16cid:durableId="313339334">
    <w:abstractNumId w:val="17"/>
  </w:num>
  <w:num w:numId="25" w16cid:durableId="1749615448">
    <w:abstractNumId w:val="42"/>
  </w:num>
  <w:num w:numId="26" w16cid:durableId="727339462">
    <w:abstractNumId w:val="4"/>
  </w:num>
  <w:num w:numId="27" w16cid:durableId="635065738">
    <w:abstractNumId w:val="24"/>
  </w:num>
  <w:num w:numId="28" w16cid:durableId="1103644450">
    <w:abstractNumId w:val="11"/>
  </w:num>
  <w:num w:numId="29" w16cid:durableId="519004999">
    <w:abstractNumId w:val="3"/>
  </w:num>
  <w:num w:numId="30" w16cid:durableId="227617259">
    <w:abstractNumId w:val="32"/>
  </w:num>
  <w:num w:numId="31" w16cid:durableId="1664815078">
    <w:abstractNumId w:val="9"/>
  </w:num>
  <w:num w:numId="32" w16cid:durableId="162357670">
    <w:abstractNumId w:val="29"/>
  </w:num>
  <w:num w:numId="33" w16cid:durableId="259720046">
    <w:abstractNumId w:val="23"/>
  </w:num>
  <w:num w:numId="34" w16cid:durableId="256905251">
    <w:abstractNumId w:val="21"/>
  </w:num>
  <w:num w:numId="35" w16cid:durableId="1471442750">
    <w:abstractNumId w:val="33"/>
  </w:num>
  <w:num w:numId="36" w16cid:durableId="1636984137">
    <w:abstractNumId w:val="40"/>
  </w:num>
  <w:num w:numId="37" w16cid:durableId="164908268">
    <w:abstractNumId w:val="6"/>
  </w:num>
  <w:num w:numId="38" w16cid:durableId="1622685921">
    <w:abstractNumId w:val="20"/>
  </w:num>
  <w:num w:numId="39" w16cid:durableId="1821844802">
    <w:abstractNumId w:val="8"/>
  </w:num>
  <w:num w:numId="40" w16cid:durableId="1051609156">
    <w:abstractNumId w:val="5"/>
  </w:num>
  <w:num w:numId="41" w16cid:durableId="918561306">
    <w:abstractNumId w:val="34"/>
  </w:num>
  <w:num w:numId="42" w16cid:durableId="918755010">
    <w:abstractNumId w:val="2"/>
  </w:num>
  <w:num w:numId="43" w16cid:durableId="110160767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32D"/>
    <w:rsid w:val="00005B3D"/>
    <w:rsid w:val="00006A95"/>
    <w:rsid w:val="00020F34"/>
    <w:rsid w:val="0002613E"/>
    <w:rsid w:val="000262D0"/>
    <w:rsid w:val="00027E6E"/>
    <w:rsid w:val="0003077C"/>
    <w:rsid w:val="00047839"/>
    <w:rsid w:val="00055084"/>
    <w:rsid w:val="000661B0"/>
    <w:rsid w:val="0006682A"/>
    <w:rsid w:val="00067B69"/>
    <w:rsid w:val="000700AF"/>
    <w:rsid w:val="000744AA"/>
    <w:rsid w:val="000835E5"/>
    <w:rsid w:val="000A1305"/>
    <w:rsid w:val="000B10E1"/>
    <w:rsid w:val="000D0E41"/>
    <w:rsid w:val="000D6CE8"/>
    <w:rsid w:val="000E0C84"/>
    <w:rsid w:val="000E5EAA"/>
    <w:rsid w:val="00101E6D"/>
    <w:rsid w:val="00102845"/>
    <w:rsid w:val="00106B64"/>
    <w:rsid w:val="0010745D"/>
    <w:rsid w:val="00145412"/>
    <w:rsid w:val="001561D9"/>
    <w:rsid w:val="0019773E"/>
    <w:rsid w:val="001A6FF4"/>
    <w:rsid w:val="001C6FBB"/>
    <w:rsid w:val="001D5E9B"/>
    <w:rsid w:val="001D7B33"/>
    <w:rsid w:val="001E69E5"/>
    <w:rsid w:val="001F58A7"/>
    <w:rsid w:val="001F7616"/>
    <w:rsid w:val="00201C54"/>
    <w:rsid w:val="002253A0"/>
    <w:rsid w:val="00240361"/>
    <w:rsid w:val="0024158C"/>
    <w:rsid w:val="0024232D"/>
    <w:rsid w:val="00245254"/>
    <w:rsid w:val="002458FB"/>
    <w:rsid w:val="0025127C"/>
    <w:rsid w:val="00263128"/>
    <w:rsid w:val="002A0845"/>
    <w:rsid w:val="002B2A6F"/>
    <w:rsid w:val="002E2575"/>
    <w:rsid w:val="002F5A49"/>
    <w:rsid w:val="003005EF"/>
    <w:rsid w:val="00322132"/>
    <w:rsid w:val="003310E8"/>
    <w:rsid w:val="0037106B"/>
    <w:rsid w:val="0037331D"/>
    <w:rsid w:val="003A1C14"/>
    <w:rsid w:val="003A3108"/>
    <w:rsid w:val="003A63EF"/>
    <w:rsid w:val="003B5BEB"/>
    <w:rsid w:val="003B6F70"/>
    <w:rsid w:val="003B7FC2"/>
    <w:rsid w:val="003C668A"/>
    <w:rsid w:val="003C7B5F"/>
    <w:rsid w:val="003D3C0E"/>
    <w:rsid w:val="003D7837"/>
    <w:rsid w:val="003E686C"/>
    <w:rsid w:val="00432C31"/>
    <w:rsid w:val="00436B7F"/>
    <w:rsid w:val="004439AD"/>
    <w:rsid w:val="004479C3"/>
    <w:rsid w:val="00487AED"/>
    <w:rsid w:val="00497032"/>
    <w:rsid w:val="00497FA6"/>
    <w:rsid w:val="004A1D32"/>
    <w:rsid w:val="004B2993"/>
    <w:rsid w:val="004B305B"/>
    <w:rsid w:val="004C3B7C"/>
    <w:rsid w:val="004C3E0B"/>
    <w:rsid w:val="004E7680"/>
    <w:rsid w:val="004F44C1"/>
    <w:rsid w:val="004F4BE5"/>
    <w:rsid w:val="004F50D4"/>
    <w:rsid w:val="005033D7"/>
    <w:rsid w:val="0052229D"/>
    <w:rsid w:val="00533C6B"/>
    <w:rsid w:val="0054485D"/>
    <w:rsid w:val="005475D1"/>
    <w:rsid w:val="00550627"/>
    <w:rsid w:val="0056588D"/>
    <w:rsid w:val="00575742"/>
    <w:rsid w:val="0059017D"/>
    <w:rsid w:val="005940A5"/>
    <w:rsid w:val="005A6F12"/>
    <w:rsid w:val="005D01C2"/>
    <w:rsid w:val="005E1175"/>
    <w:rsid w:val="005E21A7"/>
    <w:rsid w:val="005E561A"/>
    <w:rsid w:val="005E7C84"/>
    <w:rsid w:val="00621D9C"/>
    <w:rsid w:val="00635448"/>
    <w:rsid w:val="006724D7"/>
    <w:rsid w:val="00684515"/>
    <w:rsid w:val="0068643A"/>
    <w:rsid w:val="00690C82"/>
    <w:rsid w:val="006E4305"/>
    <w:rsid w:val="007221D0"/>
    <w:rsid w:val="0074596D"/>
    <w:rsid w:val="007516BE"/>
    <w:rsid w:val="00751781"/>
    <w:rsid w:val="0075502E"/>
    <w:rsid w:val="0076497C"/>
    <w:rsid w:val="00790F49"/>
    <w:rsid w:val="00794F39"/>
    <w:rsid w:val="00796D6D"/>
    <w:rsid w:val="00796E4B"/>
    <w:rsid w:val="007B5E29"/>
    <w:rsid w:val="007D3119"/>
    <w:rsid w:val="0081566E"/>
    <w:rsid w:val="00824C30"/>
    <w:rsid w:val="00840C91"/>
    <w:rsid w:val="008610A1"/>
    <w:rsid w:val="008A12FF"/>
    <w:rsid w:val="008A789E"/>
    <w:rsid w:val="008B063A"/>
    <w:rsid w:val="008B518A"/>
    <w:rsid w:val="008D6D01"/>
    <w:rsid w:val="008D7339"/>
    <w:rsid w:val="009116E3"/>
    <w:rsid w:val="00950403"/>
    <w:rsid w:val="009711D3"/>
    <w:rsid w:val="009740B5"/>
    <w:rsid w:val="009C1F70"/>
    <w:rsid w:val="009C56BD"/>
    <w:rsid w:val="009E13FF"/>
    <w:rsid w:val="009E2EAF"/>
    <w:rsid w:val="009E5F60"/>
    <w:rsid w:val="009F2BC7"/>
    <w:rsid w:val="00A173A4"/>
    <w:rsid w:val="00A40E4F"/>
    <w:rsid w:val="00A53EFA"/>
    <w:rsid w:val="00A54197"/>
    <w:rsid w:val="00A61D71"/>
    <w:rsid w:val="00A6406E"/>
    <w:rsid w:val="00A67394"/>
    <w:rsid w:val="00A67B8D"/>
    <w:rsid w:val="00A719BA"/>
    <w:rsid w:val="00AA0DF9"/>
    <w:rsid w:val="00AA4F53"/>
    <w:rsid w:val="00AA5227"/>
    <w:rsid w:val="00AB2F2B"/>
    <w:rsid w:val="00AB3260"/>
    <w:rsid w:val="00AB64C1"/>
    <w:rsid w:val="00AB72EE"/>
    <w:rsid w:val="00AB74C6"/>
    <w:rsid w:val="00AD20E7"/>
    <w:rsid w:val="00AD3A18"/>
    <w:rsid w:val="00B03739"/>
    <w:rsid w:val="00B060B9"/>
    <w:rsid w:val="00B12E0D"/>
    <w:rsid w:val="00B22CE0"/>
    <w:rsid w:val="00B22E08"/>
    <w:rsid w:val="00B258BE"/>
    <w:rsid w:val="00B466D9"/>
    <w:rsid w:val="00B60FCA"/>
    <w:rsid w:val="00B63391"/>
    <w:rsid w:val="00B63D80"/>
    <w:rsid w:val="00B71A6E"/>
    <w:rsid w:val="00B939E1"/>
    <w:rsid w:val="00BA431E"/>
    <w:rsid w:val="00BB2B01"/>
    <w:rsid w:val="00BB7F55"/>
    <w:rsid w:val="00BC36DD"/>
    <w:rsid w:val="00BC5EE8"/>
    <w:rsid w:val="00BD7882"/>
    <w:rsid w:val="00BE391C"/>
    <w:rsid w:val="00BF295F"/>
    <w:rsid w:val="00C14838"/>
    <w:rsid w:val="00C14C4F"/>
    <w:rsid w:val="00C66CE2"/>
    <w:rsid w:val="00C763D4"/>
    <w:rsid w:val="00C81285"/>
    <w:rsid w:val="00C94A9A"/>
    <w:rsid w:val="00CA34CE"/>
    <w:rsid w:val="00CB019B"/>
    <w:rsid w:val="00CB4B96"/>
    <w:rsid w:val="00CD21DD"/>
    <w:rsid w:val="00CD38F5"/>
    <w:rsid w:val="00CE5A8D"/>
    <w:rsid w:val="00CF1A37"/>
    <w:rsid w:val="00CF483A"/>
    <w:rsid w:val="00D01B00"/>
    <w:rsid w:val="00D01BB5"/>
    <w:rsid w:val="00D25278"/>
    <w:rsid w:val="00D32EC7"/>
    <w:rsid w:val="00D4037E"/>
    <w:rsid w:val="00D5047C"/>
    <w:rsid w:val="00D52355"/>
    <w:rsid w:val="00D5356F"/>
    <w:rsid w:val="00D70671"/>
    <w:rsid w:val="00D72B26"/>
    <w:rsid w:val="00D910D8"/>
    <w:rsid w:val="00D95D9C"/>
    <w:rsid w:val="00DC0A06"/>
    <w:rsid w:val="00DC0A5E"/>
    <w:rsid w:val="00DC72A8"/>
    <w:rsid w:val="00DD03DC"/>
    <w:rsid w:val="00DF6F96"/>
    <w:rsid w:val="00E00CCE"/>
    <w:rsid w:val="00E03A0F"/>
    <w:rsid w:val="00E06933"/>
    <w:rsid w:val="00E1182E"/>
    <w:rsid w:val="00E214D5"/>
    <w:rsid w:val="00E21F24"/>
    <w:rsid w:val="00E254BB"/>
    <w:rsid w:val="00E27537"/>
    <w:rsid w:val="00E339A5"/>
    <w:rsid w:val="00E44C15"/>
    <w:rsid w:val="00E529EF"/>
    <w:rsid w:val="00E633E0"/>
    <w:rsid w:val="00E75063"/>
    <w:rsid w:val="00E86A2F"/>
    <w:rsid w:val="00E91595"/>
    <w:rsid w:val="00E93264"/>
    <w:rsid w:val="00EC4781"/>
    <w:rsid w:val="00EC5E46"/>
    <w:rsid w:val="00EC76A7"/>
    <w:rsid w:val="00EE02A3"/>
    <w:rsid w:val="00F11FF2"/>
    <w:rsid w:val="00F13B1A"/>
    <w:rsid w:val="00F15148"/>
    <w:rsid w:val="00F352CB"/>
    <w:rsid w:val="00F55FF0"/>
    <w:rsid w:val="00F56DF6"/>
    <w:rsid w:val="00F77A68"/>
    <w:rsid w:val="00F83320"/>
    <w:rsid w:val="00F84BE0"/>
    <w:rsid w:val="00F9183A"/>
    <w:rsid w:val="00F91E1F"/>
    <w:rsid w:val="00F94667"/>
    <w:rsid w:val="00F94E3F"/>
    <w:rsid w:val="00FA0D7D"/>
    <w:rsid w:val="00FC23D4"/>
    <w:rsid w:val="00FD2F38"/>
    <w:rsid w:val="00FD4256"/>
    <w:rsid w:val="00FF48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BEF17"/>
  <w15:chartTrackingRefBased/>
  <w15:docId w15:val="{B38AF0D4-158D-4DA4-B938-1E0A1130D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32D"/>
  </w:style>
  <w:style w:type="paragraph" w:styleId="Ttulo1">
    <w:name w:val="heading 1"/>
    <w:basedOn w:val="Normal"/>
    <w:next w:val="Normal"/>
    <w:link w:val="Ttulo1Car"/>
    <w:uiPriority w:val="9"/>
    <w:qFormat/>
    <w:rsid w:val="00A53EFA"/>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21F2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aliases w:val="Párrafo de lista1"/>
    <w:basedOn w:val="Normal"/>
    <w:link w:val="PrrafodelistaCar"/>
    <w:uiPriority w:val="34"/>
    <w:qFormat/>
    <w:rsid w:val="00F77A68"/>
    <w:pPr>
      <w:ind w:left="720"/>
      <w:contextualSpacing/>
    </w:pPr>
  </w:style>
  <w:style w:type="table" w:styleId="Tablaconcuadrcula">
    <w:name w:val="Table Grid"/>
    <w:basedOn w:val="Tablanormal"/>
    <w:uiPriority w:val="39"/>
    <w:rsid w:val="00436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A4F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4F53"/>
    <w:rPr>
      <w:rFonts w:ascii="Segoe UI" w:hAnsi="Segoe UI" w:cs="Segoe UI"/>
      <w:sz w:val="18"/>
      <w:szCs w:val="18"/>
    </w:rPr>
  </w:style>
  <w:style w:type="paragraph" w:styleId="Encabezado">
    <w:name w:val="header"/>
    <w:basedOn w:val="Normal"/>
    <w:link w:val="EncabezadoCar"/>
    <w:uiPriority w:val="99"/>
    <w:unhideWhenUsed/>
    <w:rsid w:val="00A40E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0E4F"/>
  </w:style>
  <w:style w:type="paragraph" w:styleId="Piedepgina">
    <w:name w:val="footer"/>
    <w:basedOn w:val="Normal"/>
    <w:link w:val="PiedepginaCar"/>
    <w:uiPriority w:val="99"/>
    <w:unhideWhenUsed/>
    <w:rsid w:val="00A40E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0E4F"/>
  </w:style>
  <w:style w:type="table" w:customStyle="1" w:styleId="Tablaconcuadrcula1">
    <w:name w:val="Tabla con cuadrícula1"/>
    <w:basedOn w:val="Tablanormal"/>
    <w:next w:val="Tablaconcuadrcula"/>
    <w:uiPriority w:val="39"/>
    <w:rsid w:val="000668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53EFA"/>
    <w:rPr>
      <w:rFonts w:asciiTheme="majorHAnsi" w:eastAsiaTheme="majorEastAsia" w:hAnsiTheme="majorHAnsi" w:cstheme="majorBidi"/>
      <w:color w:val="1F4E79" w:themeColor="accent1" w:themeShade="80"/>
      <w:sz w:val="36"/>
      <w:szCs w:val="36"/>
    </w:rPr>
  </w:style>
  <w:style w:type="character" w:customStyle="1" w:styleId="PrrafodelistaCar">
    <w:name w:val="Párrafo de lista Car"/>
    <w:aliases w:val="Párrafo de lista1 Car"/>
    <w:link w:val="Prrafodelista"/>
    <w:uiPriority w:val="34"/>
    <w:locked/>
    <w:rsid w:val="00A53EFA"/>
  </w:style>
  <w:style w:type="paragraph" w:customStyle="1" w:styleId="Default">
    <w:name w:val="Default"/>
    <w:rsid w:val="00240361"/>
    <w:pPr>
      <w:autoSpaceDE w:val="0"/>
      <w:autoSpaceDN w:val="0"/>
      <w:adjustRightInd w:val="0"/>
      <w:spacing w:after="0" w:line="240" w:lineRule="auto"/>
    </w:pPr>
    <w:rPr>
      <w:rFonts w:ascii="Arial" w:eastAsiaTheme="minorEastAsia" w:hAnsi="Arial" w:cs="Arial"/>
      <w:color w:val="000000"/>
      <w:sz w:val="24"/>
      <w:szCs w:val="24"/>
      <w:lang w:val="es-ES"/>
    </w:rPr>
  </w:style>
  <w:style w:type="character" w:styleId="Textoennegrita">
    <w:name w:val="Strong"/>
    <w:basedOn w:val="Fuentedeprrafopredeter"/>
    <w:uiPriority w:val="22"/>
    <w:qFormat/>
    <w:rsid w:val="007221D0"/>
    <w:rPr>
      <w:b/>
      <w:bCs/>
    </w:rPr>
  </w:style>
  <w:style w:type="table" w:customStyle="1" w:styleId="TableNormal">
    <w:name w:val="Table Normal"/>
    <w:uiPriority w:val="2"/>
    <w:semiHidden/>
    <w:unhideWhenUsed/>
    <w:qFormat/>
    <w:rsid w:val="00AA52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AA5227"/>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AA5227"/>
    <w:rPr>
      <w:rFonts w:ascii="Arial MT" w:eastAsia="Arial MT" w:hAnsi="Arial MT" w:cs="Arial MT"/>
      <w:sz w:val="24"/>
      <w:szCs w:val="24"/>
      <w:lang w:val="es-ES"/>
    </w:rPr>
  </w:style>
  <w:style w:type="paragraph" w:customStyle="1" w:styleId="TableParagraph">
    <w:name w:val="Table Paragraph"/>
    <w:basedOn w:val="Normal"/>
    <w:uiPriority w:val="1"/>
    <w:qFormat/>
    <w:rsid w:val="00AA5227"/>
    <w:pPr>
      <w:widowControl w:val="0"/>
      <w:autoSpaceDE w:val="0"/>
      <w:autoSpaceDN w:val="0"/>
      <w:spacing w:after="0" w:line="240" w:lineRule="auto"/>
    </w:pPr>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297167">
      <w:bodyDiv w:val="1"/>
      <w:marLeft w:val="0"/>
      <w:marRight w:val="0"/>
      <w:marTop w:val="0"/>
      <w:marBottom w:val="0"/>
      <w:divBdr>
        <w:top w:val="none" w:sz="0" w:space="0" w:color="auto"/>
        <w:left w:val="none" w:sz="0" w:space="0" w:color="auto"/>
        <w:bottom w:val="none" w:sz="0" w:space="0" w:color="auto"/>
        <w:right w:val="none" w:sz="0" w:space="0" w:color="auto"/>
      </w:divBdr>
    </w:div>
    <w:div w:id="331841107">
      <w:bodyDiv w:val="1"/>
      <w:marLeft w:val="0"/>
      <w:marRight w:val="0"/>
      <w:marTop w:val="0"/>
      <w:marBottom w:val="0"/>
      <w:divBdr>
        <w:top w:val="none" w:sz="0" w:space="0" w:color="auto"/>
        <w:left w:val="none" w:sz="0" w:space="0" w:color="auto"/>
        <w:bottom w:val="none" w:sz="0" w:space="0" w:color="auto"/>
        <w:right w:val="none" w:sz="0" w:space="0" w:color="auto"/>
      </w:divBdr>
    </w:div>
    <w:div w:id="374355114">
      <w:bodyDiv w:val="1"/>
      <w:marLeft w:val="0"/>
      <w:marRight w:val="0"/>
      <w:marTop w:val="0"/>
      <w:marBottom w:val="0"/>
      <w:divBdr>
        <w:top w:val="none" w:sz="0" w:space="0" w:color="auto"/>
        <w:left w:val="none" w:sz="0" w:space="0" w:color="auto"/>
        <w:bottom w:val="none" w:sz="0" w:space="0" w:color="auto"/>
        <w:right w:val="none" w:sz="0" w:space="0" w:color="auto"/>
      </w:divBdr>
    </w:div>
    <w:div w:id="422461137">
      <w:bodyDiv w:val="1"/>
      <w:marLeft w:val="0"/>
      <w:marRight w:val="0"/>
      <w:marTop w:val="0"/>
      <w:marBottom w:val="0"/>
      <w:divBdr>
        <w:top w:val="none" w:sz="0" w:space="0" w:color="auto"/>
        <w:left w:val="none" w:sz="0" w:space="0" w:color="auto"/>
        <w:bottom w:val="none" w:sz="0" w:space="0" w:color="auto"/>
        <w:right w:val="none" w:sz="0" w:space="0" w:color="auto"/>
      </w:divBdr>
    </w:div>
    <w:div w:id="434137298">
      <w:bodyDiv w:val="1"/>
      <w:marLeft w:val="0"/>
      <w:marRight w:val="0"/>
      <w:marTop w:val="0"/>
      <w:marBottom w:val="0"/>
      <w:divBdr>
        <w:top w:val="none" w:sz="0" w:space="0" w:color="auto"/>
        <w:left w:val="none" w:sz="0" w:space="0" w:color="auto"/>
        <w:bottom w:val="none" w:sz="0" w:space="0" w:color="auto"/>
        <w:right w:val="none" w:sz="0" w:space="0" w:color="auto"/>
      </w:divBdr>
      <w:divsChild>
        <w:div w:id="1362516804">
          <w:marLeft w:val="720"/>
          <w:marRight w:val="0"/>
          <w:marTop w:val="0"/>
          <w:marBottom w:val="0"/>
          <w:divBdr>
            <w:top w:val="none" w:sz="0" w:space="0" w:color="auto"/>
            <w:left w:val="none" w:sz="0" w:space="0" w:color="auto"/>
            <w:bottom w:val="none" w:sz="0" w:space="0" w:color="auto"/>
            <w:right w:val="none" w:sz="0" w:space="0" w:color="auto"/>
          </w:divBdr>
        </w:div>
        <w:div w:id="937525143">
          <w:marLeft w:val="720"/>
          <w:marRight w:val="0"/>
          <w:marTop w:val="0"/>
          <w:marBottom w:val="0"/>
          <w:divBdr>
            <w:top w:val="none" w:sz="0" w:space="0" w:color="auto"/>
            <w:left w:val="none" w:sz="0" w:space="0" w:color="auto"/>
            <w:bottom w:val="none" w:sz="0" w:space="0" w:color="auto"/>
            <w:right w:val="none" w:sz="0" w:space="0" w:color="auto"/>
          </w:divBdr>
        </w:div>
        <w:div w:id="449134715">
          <w:marLeft w:val="720"/>
          <w:marRight w:val="0"/>
          <w:marTop w:val="0"/>
          <w:marBottom w:val="0"/>
          <w:divBdr>
            <w:top w:val="none" w:sz="0" w:space="0" w:color="auto"/>
            <w:left w:val="none" w:sz="0" w:space="0" w:color="auto"/>
            <w:bottom w:val="none" w:sz="0" w:space="0" w:color="auto"/>
            <w:right w:val="none" w:sz="0" w:space="0" w:color="auto"/>
          </w:divBdr>
        </w:div>
        <w:div w:id="479345785">
          <w:marLeft w:val="720"/>
          <w:marRight w:val="0"/>
          <w:marTop w:val="0"/>
          <w:marBottom w:val="0"/>
          <w:divBdr>
            <w:top w:val="none" w:sz="0" w:space="0" w:color="auto"/>
            <w:left w:val="none" w:sz="0" w:space="0" w:color="auto"/>
            <w:bottom w:val="none" w:sz="0" w:space="0" w:color="auto"/>
            <w:right w:val="none" w:sz="0" w:space="0" w:color="auto"/>
          </w:divBdr>
        </w:div>
        <w:div w:id="383796558">
          <w:marLeft w:val="720"/>
          <w:marRight w:val="0"/>
          <w:marTop w:val="0"/>
          <w:marBottom w:val="0"/>
          <w:divBdr>
            <w:top w:val="none" w:sz="0" w:space="0" w:color="auto"/>
            <w:left w:val="none" w:sz="0" w:space="0" w:color="auto"/>
            <w:bottom w:val="none" w:sz="0" w:space="0" w:color="auto"/>
            <w:right w:val="none" w:sz="0" w:space="0" w:color="auto"/>
          </w:divBdr>
        </w:div>
        <w:div w:id="1754354958">
          <w:marLeft w:val="720"/>
          <w:marRight w:val="0"/>
          <w:marTop w:val="0"/>
          <w:marBottom w:val="0"/>
          <w:divBdr>
            <w:top w:val="none" w:sz="0" w:space="0" w:color="auto"/>
            <w:left w:val="none" w:sz="0" w:space="0" w:color="auto"/>
            <w:bottom w:val="none" w:sz="0" w:space="0" w:color="auto"/>
            <w:right w:val="none" w:sz="0" w:space="0" w:color="auto"/>
          </w:divBdr>
        </w:div>
      </w:divsChild>
    </w:div>
    <w:div w:id="444273014">
      <w:bodyDiv w:val="1"/>
      <w:marLeft w:val="0"/>
      <w:marRight w:val="0"/>
      <w:marTop w:val="0"/>
      <w:marBottom w:val="0"/>
      <w:divBdr>
        <w:top w:val="none" w:sz="0" w:space="0" w:color="auto"/>
        <w:left w:val="none" w:sz="0" w:space="0" w:color="auto"/>
        <w:bottom w:val="none" w:sz="0" w:space="0" w:color="auto"/>
        <w:right w:val="none" w:sz="0" w:space="0" w:color="auto"/>
      </w:divBdr>
    </w:div>
    <w:div w:id="477386513">
      <w:bodyDiv w:val="1"/>
      <w:marLeft w:val="0"/>
      <w:marRight w:val="0"/>
      <w:marTop w:val="0"/>
      <w:marBottom w:val="0"/>
      <w:divBdr>
        <w:top w:val="none" w:sz="0" w:space="0" w:color="auto"/>
        <w:left w:val="none" w:sz="0" w:space="0" w:color="auto"/>
        <w:bottom w:val="none" w:sz="0" w:space="0" w:color="auto"/>
        <w:right w:val="none" w:sz="0" w:space="0" w:color="auto"/>
      </w:divBdr>
    </w:div>
    <w:div w:id="482935376">
      <w:bodyDiv w:val="1"/>
      <w:marLeft w:val="0"/>
      <w:marRight w:val="0"/>
      <w:marTop w:val="0"/>
      <w:marBottom w:val="0"/>
      <w:divBdr>
        <w:top w:val="none" w:sz="0" w:space="0" w:color="auto"/>
        <w:left w:val="none" w:sz="0" w:space="0" w:color="auto"/>
        <w:bottom w:val="none" w:sz="0" w:space="0" w:color="auto"/>
        <w:right w:val="none" w:sz="0" w:space="0" w:color="auto"/>
      </w:divBdr>
    </w:div>
    <w:div w:id="583031460">
      <w:bodyDiv w:val="1"/>
      <w:marLeft w:val="0"/>
      <w:marRight w:val="0"/>
      <w:marTop w:val="0"/>
      <w:marBottom w:val="0"/>
      <w:divBdr>
        <w:top w:val="none" w:sz="0" w:space="0" w:color="auto"/>
        <w:left w:val="none" w:sz="0" w:space="0" w:color="auto"/>
        <w:bottom w:val="none" w:sz="0" w:space="0" w:color="auto"/>
        <w:right w:val="none" w:sz="0" w:space="0" w:color="auto"/>
      </w:divBdr>
    </w:div>
    <w:div w:id="623393450">
      <w:bodyDiv w:val="1"/>
      <w:marLeft w:val="0"/>
      <w:marRight w:val="0"/>
      <w:marTop w:val="0"/>
      <w:marBottom w:val="0"/>
      <w:divBdr>
        <w:top w:val="none" w:sz="0" w:space="0" w:color="auto"/>
        <w:left w:val="none" w:sz="0" w:space="0" w:color="auto"/>
        <w:bottom w:val="none" w:sz="0" w:space="0" w:color="auto"/>
        <w:right w:val="none" w:sz="0" w:space="0" w:color="auto"/>
      </w:divBdr>
    </w:div>
    <w:div w:id="634914804">
      <w:bodyDiv w:val="1"/>
      <w:marLeft w:val="0"/>
      <w:marRight w:val="0"/>
      <w:marTop w:val="0"/>
      <w:marBottom w:val="0"/>
      <w:divBdr>
        <w:top w:val="none" w:sz="0" w:space="0" w:color="auto"/>
        <w:left w:val="none" w:sz="0" w:space="0" w:color="auto"/>
        <w:bottom w:val="none" w:sz="0" w:space="0" w:color="auto"/>
        <w:right w:val="none" w:sz="0" w:space="0" w:color="auto"/>
      </w:divBdr>
    </w:div>
    <w:div w:id="783578397">
      <w:bodyDiv w:val="1"/>
      <w:marLeft w:val="0"/>
      <w:marRight w:val="0"/>
      <w:marTop w:val="0"/>
      <w:marBottom w:val="0"/>
      <w:divBdr>
        <w:top w:val="none" w:sz="0" w:space="0" w:color="auto"/>
        <w:left w:val="none" w:sz="0" w:space="0" w:color="auto"/>
        <w:bottom w:val="none" w:sz="0" w:space="0" w:color="auto"/>
        <w:right w:val="none" w:sz="0" w:space="0" w:color="auto"/>
      </w:divBdr>
    </w:div>
    <w:div w:id="822476865">
      <w:bodyDiv w:val="1"/>
      <w:marLeft w:val="0"/>
      <w:marRight w:val="0"/>
      <w:marTop w:val="0"/>
      <w:marBottom w:val="0"/>
      <w:divBdr>
        <w:top w:val="none" w:sz="0" w:space="0" w:color="auto"/>
        <w:left w:val="none" w:sz="0" w:space="0" w:color="auto"/>
        <w:bottom w:val="none" w:sz="0" w:space="0" w:color="auto"/>
        <w:right w:val="none" w:sz="0" w:space="0" w:color="auto"/>
      </w:divBdr>
    </w:div>
    <w:div w:id="850031385">
      <w:bodyDiv w:val="1"/>
      <w:marLeft w:val="0"/>
      <w:marRight w:val="0"/>
      <w:marTop w:val="0"/>
      <w:marBottom w:val="0"/>
      <w:divBdr>
        <w:top w:val="none" w:sz="0" w:space="0" w:color="auto"/>
        <w:left w:val="none" w:sz="0" w:space="0" w:color="auto"/>
        <w:bottom w:val="none" w:sz="0" w:space="0" w:color="auto"/>
        <w:right w:val="none" w:sz="0" w:space="0" w:color="auto"/>
      </w:divBdr>
    </w:div>
    <w:div w:id="867792278">
      <w:bodyDiv w:val="1"/>
      <w:marLeft w:val="0"/>
      <w:marRight w:val="0"/>
      <w:marTop w:val="0"/>
      <w:marBottom w:val="0"/>
      <w:divBdr>
        <w:top w:val="none" w:sz="0" w:space="0" w:color="auto"/>
        <w:left w:val="none" w:sz="0" w:space="0" w:color="auto"/>
        <w:bottom w:val="none" w:sz="0" w:space="0" w:color="auto"/>
        <w:right w:val="none" w:sz="0" w:space="0" w:color="auto"/>
      </w:divBdr>
    </w:div>
    <w:div w:id="868614615">
      <w:bodyDiv w:val="1"/>
      <w:marLeft w:val="0"/>
      <w:marRight w:val="0"/>
      <w:marTop w:val="0"/>
      <w:marBottom w:val="0"/>
      <w:divBdr>
        <w:top w:val="none" w:sz="0" w:space="0" w:color="auto"/>
        <w:left w:val="none" w:sz="0" w:space="0" w:color="auto"/>
        <w:bottom w:val="none" w:sz="0" w:space="0" w:color="auto"/>
        <w:right w:val="none" w:sz="0" w:space="0" w:color="auto"/>
      </w:divBdr>
      <w:divsChild>
        <w:div w:id="1652324799">
          <w:marLeft w:val="0"/>
          <w:marRight w:val="0"/>
          <w:marTop w:val="0"/>
          <w:marBottom w:val="0"/>
          <w:divBdr>
            <w:top w:val="single" w:sz="2" w:space="0" w:color="auto"/>
            <w:left w:val="single" w:sz="2" w:space="0" w:color="auto"/>
            <w:bottom w:val="single" w:sz="2" w:space="0" w:color="auto"/>
            <w:right w:val="single" w:sz="2" w:space="0" w:color="auto"/>
          </w:divBdr>
          <w:divsChild>
            <w:div w:id="20418600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78127064">
      <w:bodyDiv w:val="1"/>
      <w:marLeft w:val="0"/>
      <w:marRight w:val="0"/>
      <w:marTop w:val="0"/>
      <w:marBottom w:val="0"/>
      <w:divBdr>
        <w:top w:val="none" w:sz="0" w:space="0" w:color="auto"/>
        <w:left w:val="none" w:sz="0" w:space="0" w:color="auto"/>
        <w:bottom w:val="none" w:sz="0" w:space="0" w:color="auto"/>
        <w:right w:val="none" w:sz="0" w:space="0" w:color="auto"/>
      </w:divBdr>
    </w:div>
    <w:div w:id="924461399">
      <w:bodyDiv w:val="1"/>
      <w:marLeft w:val="0"/>
      <w:marRight w:val="0"/>
      <w:marTop w:val="0"/>
      <w:marBottom w:val="0"/>
      <w:divBdr>
        <w:top w:val="none" w:sz="0" w:space="0" w:color="auto"/>
        <w:left w:val="none" w:sz="0" w:space="0" w:color="auto"/>
        <w:bottom w:val="none" w:sz="0" w:space="0" w:color="auto"/>
        <w:right w:val="none" w:sz="0" w:space="0" w:color="auto"/>
      </w:divBdr>
    </w:div>
    <w:div w:id="1042364090">
      <w:bodyDiv w:val="1"/>
      <w:marLeft w:val="0"/>
      <w:marRight w:val="0"/>
      <w:marTop w:val="0"/>
      <w:marBottom w:val="0"/>
      <w:divBdr>
        <w:top w:val="none" w:sz="0" w:space="0" w:color="auto"/>
        <w:left w:val="none" w:sz="0" w:space="0" w:color="auto"/>
        <w:bottom w:val="none" w:sz="0" w:space="0" w:color="auto"/>
        <w:right w:val="none" w:sz="0" w:space="0" w:color="auto"/>
      </w:divBdr>
    </w:div>
    <w:div w:id="1160730514">
      <w:bodyDiv w:val="1"/>
      <w:marLeft w:val="0"/>
      <w:marRight w:val="0"/>
      <w:marTop w:val="0"/>
      <w:marBottom w:val="0"/>
      <w:divBdr>
        <w:top w:val="none" w:sz="0" w:space="0" w:color="auto"/>
        <w:left w:val="none" w:sz="0" w:space="0" w:color="auto"/>
        <w:bottom w:val="none" w:sz="0" w:space="0" w:color="auto"/>
        <w:right w:val="none" w:sz="0" w:space="0" w:color="auto"/>
      </w:divBdr>
    </w:div>
    <w:div w:id="1216048004">
      <w:bodyDiv w:val="1"/>
      <w:marLeft w:val="0"/>
      <w:marRight w:val="0"/>
      <w:marTop w:val="0"/>
      <w:marBottom w:val="0"/>
      <w:divBdr>
        <w:top w:val="none" w:sz="0" w:space="0" w:color="auto"/>
        <w:left w:val="none" w:sz="0" w:space="0" w:color="auto"/>
        <w:bottom w:val="none" w:sz="0" w:space="0" w:color="auto"/>
        <w:right w:val="none" w:sz="0" w:space="0" w:color="auto"/>
      </w:divBdr>
      <w:divsChild>
        <w:div w:id="1414888291">
          <w:marLeft w:val="720"/>
          <w:marRight w:val="0"/>
          <w:marTop w:val="0"/>
          <w:marBottom w:val="0"/>
          <w:divBdr>
            <w:top w:val="none" w:sz="0" w:space="0" w:color="auto"/>
            <w:left w:val="none" w:sz="0" w:space="0" w:color="auto"/>
            <w:bottom w:val="none" w:sz="0" w:space="0" w:color="auto"/>
            <w:right w:val="none" w:sz="0" w:space="0" w:color="auto"/>
          </w:divBdr>
        </w:div>
        <w:div w:id="1691684451">
          <w:marLeft w:val="720"/>
          <w:marRight w:val="0"/>
          <w:marTop w:val="0"/>
          <w:marBottom w:val="0"/>
          <w:divBdr>
            <w:top w:val="none" w:sz="0" w:space="0" w:color="auto"/>
            <w:left w:val="none" w:sz="0" w:space="0" w:color="auto"/>
            <w:bottom w:val="none" w:sz="0" w:space="0" w:color="auto"/>
            <w:right w:val="none" w:sz="0" w:space="0" w:color="auto"/>
          </w:divBdr>
        </w:div>
        <w:div w:id="2056811725">
          <w:marLeft w:val="720"/>
          <w:marRight w:val="0"/>
          <w:marTop w:val="0"/>
          <w:marBottom w:val="0"/>
          <w:divBdr>
            <w:top w:val="none" w:sz="0" w:space="0" w:color="auto"/>
            <w:left w:val="none" w:sz="0" w:space="0" w:color="auto"/>
            <w:bottom w:val="none" w:sz="0" w:space="0" w:color="auto"/>
            <w:right w:val="none" w:sz="0" w:space="0" w:color="auto"/>
          </w:divBdr>
        </w:div>
        <w:div w:id="1612930439">
          <w:marLeft w:val="720"/>
          <w:marRight w:val="0"/>
          <w:marTop w:val="0"/>
          <w:marBottom w:val="0"/>
          <w:divBdr>
            <w:top w:val="none" w:sz="0" w:space="0" w:color="auto"/>
            <w:left w:val="none" w:sz="0" w:space="0" w:color="auto"/>
            <w:bottom w:val="none" w:sz="0" w:space="0" w:color="auto"/>
            <w:right w:val="none" w:sz="0" w:space="0" w:color="auto"/>
          </w:divBdr>
        </w:div>
        <w:div w:id="957296098">
          <w:marLeft w:val="720"/>
          <w:marRight w:val="0"/>
          <w:marTop w:val="0"/>
          <w:marBottom w:val="0"/>
          <w:divBdr>
            <w:top w:val="none" w:sz="0" w:space="0" w:color="auto"/>
            <w:left w:val="none" w:sz="0" w:space="0" w:color="auto"/>
            <w:bottom w:val="none" w:sz="0" w:space="0" w:color="auto"/>
            <w:right w:val="none" w:sz="0" w:space="0" w:color="auto"/>
          </w:divBdr>
        </w:div>
      </w:divsChild>
    </w:div>
    <w:div w:id="1291671044">
      <w:bodyDiv w:val="1"/>
      <w:marLeft w:val="0"/>
      <w:marRight w:val="0"/>
      <w:marTop w:val="0"/>
      <w:marBottom w:val="0"/>
      <w:divBdr>
        <w:top w:val="none" w:sz="0" w:space="0" w:color="auto"/>
        <w:left w:val="none" w:sz="0" w:space="0" w:color="auto"/>
        <w:bottom w:val="none" w:sz="0" w:space="0" w:color="auto"/>
        <w:right w:val="none" w:sz="0" w:space="0" w:color="auto"/>
      </w:divBdr>
    </w:div>
    <w:div w:id="1294943659">
      <w:bodyDiv w:val="1"/>
      <w:marLeft w:val="0"/>
      <w:marRight w:val="0"/>
      <w:marTop w:val="0"/>
      <w:marBottom w:val="0"/>
      <w:divBdr>
        <w:top w:val="none" w:sz="0" w:space="0" w:color="auto"/>
        <w:left w:val="none" w:sz="0" w:space="0" w:color="auto"/>
        <w:bottom w:val="none" w:sz="0" w:space="0" w:color="auto"/>
        <w:right w:val="none" w:sz="0" w:space="0" w:color="auto"/>
      </w:divBdr>
    </w:div>
    <w:div w:id="1325549283">
      <w:bodyDiv w:val="1"/>
      <w:marLeft w:val="0"/>
      <w:marRight w:val="0"/>
      <w:marTop w:val="0"/>
      <w:marBottom w:val="0"/>
      <w:divBdr>
        <w:top w:val="none" w:sz="0" w:space="0" w:color="auto"/>
        <w:left w:val="none" w:sz="0" w:space="0" w:color="auto"/>
        <w:bottom w:val="none" w:sz="0" w:space="0" w:color="auto"/>
        <w:right w:val="none" w:sz="0" w:space="0" w:color="auto"/>
      </w:divBdr>
    </w:div>
    <w:div w:id="1349524495">
      <w:bodyDiv w:val="1"/>
      <w:marLeft w:val="0"/>
      <w:marRight w:val="0"/>
      <w:marTop w:val="0"/>
      <w:marBottom w:val="0"/>
      <w:divBdr>
        <w:top w:val="none" w:sz="0" w:space="0" w:color="auto"/>
        <w:left w:val="none" w:sz="0" w:space="0" w:color="auto"/>
        <w:bottom w:val="none" w:sz="0" w:space="0" w:color="auto"/>
        <w:right w:val="none" w:sz="0" w:space="0" w:color="auto"/>
      </w:divBdr>
    </w:div>
    <w:div w:id="1363936494">
      <w:bodyDiv w:val="1"/>
      <w:marLeft w:val="0"/>
      <w:marRight w:val="0"/>
      <w:marTop w:val="0"/>
      <w:marBottom w:val="0"/>
      <w:divBdr>
        <w:top w:val="none" w:sz="0" w:space="0" w:color="auto"/>
        <w:left w:val="none" w:sz="0" w:space="0" w:color="auto"/>
        <w:bottom w:val="none" w:sz="0" w:space="0" w:color="auto"/>
        <w:right w:val="none" w:sz="0" w:space="0" w:color="auto"/>
      </w:divBdr>
    </w:div>
    <w:div w:id="1377463734">
      <w:bodyDiv w:val="1"/>
      <w:marLeft w:val="0"/>
      <w:marRight w:val="0"/>
      <w:marTop w:val="0"/>
      <w:marBottom w:val="0"/>
      <w:divBdr>
        <w:top w:val="none" w:sz="0" w:space="0" w:color="auto"/>
        <w:left w:val="none" w:sz="0" w:space="0" w:color="auto"/>
        <w:bottom w:val="none" w:sz="0" w:space="0" w:color="auto"/>
        <w:right w:val="none" w:sz="0" w:space="0" w:color="auto"/>
      </w:divBdr>
    </w:div>
    <w:div w:id="1438404864">
      <w:bodyDiv w:val="1"/>
      <w:marLeft w:val="0"/>
      <w:marRight w:val="0"/>
      <w:marTop w:val="0"/>
      <w:marBottom w:val="0"/>
      <w:divBdr>
        <w:top w:val="none" w:sz="0" w:space="0" w:color="auto"/>
        <w:left w:val="none" w:sz="0" w:space="0" w:color="auto"/>
        <w:bottom w:val="none" w:sz="0" w:space="0" w:color="auto"/>
        <w:right w:val="none" w:sz="0" w:space="0" w:color="auto"/>
      </w:divBdr>
    </w:div>
    <w:div w:id="1442457461">
      <w:bodyDiv w:val="1"/>
      <w:marLeft w:val="0"/>
      <w:marRight w:val="0"/>
      <w:marTop w:val="0"/>
      <w:marBottom w:val="0"/>
      <w:divBdr>
        <w:top w:val="none" w:sz="0" w:space="0" w:color="auto"/>
        <w:left w:val="none" w:sz="0" w:space="0" w:color="auto"/>
        <w:bottom w:val="none" w:sz="0" w:space="0" w:color="auto"/>
        <w:right w:val="none" w:sz="0" w:space="0" w:color="auto"/>
      </w:divBdr>
    </w:div>
    <w:div w:id="1450586223">
      <w:bodyDiv w:val="1"/>
      <w:marLeft w:val="0"/>
      <w:marRight w:val="0"/>
      <w:marTop w:val="0"/>
      <w:marBottom w:val="0"/>
      <w:divBdr>
        <w:top w:val="none" w:sz="0" w:space="0" w:color="auto"/>
        <w:left w:val="none" w:sz="0" w:space="0" w:color="auto"/>
        <w:bottom w:val="none" w:sz="0" w:space="0" w:color="auto"/>
        <w:right w:val="none" w:sz="0" w:space="0" w:color="auto"/>
      </w:divBdr>
    </w:div>
    <w:div w:id="1457487326">
      <w:bodyDiv w:val="1"/>
      <w:marLeft w:val="0"/>
      <w:marRight w:val="0"/>
      <w:marTop w:val="0"/>
      <w:marBottom w:val="0"/>
      <w:divBdr>
        <w:top w:val="none" w:sz="0" w:space="0" w:color="auto"/>
        <w:left w:val="none" w:sz="0" w:space="0" w:color="auto"/>
        <w:bottom w:val="none" w:sz="0" w:space="0" w:color="auto"/>
        <w:right w:val="none" w:sz="0" w:space="0" w:color="auto"/>
      </w:divBdr>
    </w:div>
    <w:div w:id="1485655771">
      <w:bodyDiv w:val="1"/>
      <w:marLeft w:val="0"/>
      <w:marRight w:val="0"/>
      <w:marTop w:val="0"/>
      <w:marBottom w:val="0"/>
      <w:divBdr>
        <w:top w:val="none" w:sz="0" w:space="0" w:color="auto"/>
        <w:left w:val="none" w:sz="0" w:space="0" w:color="auto"/>
        <w:bottom w:val="none" w:sz="0" w:space="0" w:color="auto"/>
        <w:right w:val="none" w:sz="0" w:space="0" w:color="auto"/>
      </w:divBdr>
    </w:div>
    <w:div w:id="1499341825">
      <w:bodyDiv w:val="1"/>
      <w:marLeft w:val="0"/>
      <w:marRight w:val="0"/>
      <w:marTop w:val="0"/>
      <w:marBottom w:val="0"/>
      <w:divBdr>
        <w:top w:val="none" w:sz="0" w:space="0" w:color="auto"/>
        <w:left w:val="none" w:sz="0" w:space="0" w:color="auto"/>
        <w:bottom w:val="none" w:sz="0" w:space="0" w:color="auto"/>
        <w:right w:val="none" w:sz="0" w:space="0" w:color="auto"/>
      </w:divBdr>
      <w:divsChild>
        <w:div w:id="614560281">
          <w:marLeft w:val="0"/>
          <w:marRight w:val="0"/>
          <w:marTop w:val="0"/>
          <w:marBottom w:val="0"/>
          <w:divBdr>
            <w:top w:val="single" w:sz="2" w:space="0" w:color="auto"/>
            <w:left w:val="single" w:sz="2" w:space="0" w:color="auto"/>
            <w:bottom w:val="single" w:sz="2" w:space="0" w:color="auto"/>
            <w:right w:val="single" w:sz="2" w:space="0" w:color="auto"/>
          </w:divBdr>
          <w:divsChild>
            <w:div w:id="13870980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68686683">
      <w:bodyDiv w:val="1"/>
      <w:marLeft w:val="0"/>
      <w:marRight w:val="0"/>
      <w:marTop w:val="0"/>
      <w:marBottom w:val="0"/>
      <w:divBdr>
        <w:top w:val="none" w:sz="0" w:space="0" w:color="auto"/>
        <w:left w:val="none" w:sz="0" w:space="0" w:color="auto"/>
        <w:bottom w:val="none" w:sz="0" w:space="0" w:color="auto"/>
        <w:right w:val="none" w:sz="0" w:space="0" w:color="auto"/>
      </w:divBdr>
    </w:div>
    <w:div w:id="1632831529">
      <w:bodyDiv w:val="1"/>
      <w:marLeft w:val="0"/>
      <w:marRight w:val="0"/>
      <w:marTop w:val="0"/>
      <w:marBottom w:val="0"/>
      <w:divBdr>
        <w:top w:val="none" w:sz="0" w:space="0" w:color="auto"/>
        <w:left w:val="none" w:sz="0" w:space="0" w:color="auto"/>
        <w:bottom w:val="none" w:sz="0" w:space="0" w:color="auto"/>
        <w:right w:val="none" w:sz="0" w:space="0" w:color="auto"/>
      </w:divBdr>
    </w:div>
    <w:div w:id="1679380887">
      <w:bodyDiv w:val="1"/>
      <w:marLeft w:val="0"/>
      <w:marRight w:val="0"/>
      <w:marTop w:val="0"/>
      <w:marBottom w:val="0"/>
      <w:divBdr>
        <w:top w:val="none" w:sz="0" w:space="0" w:color="auto"/>
        <w:left w:val="none" w:sz="0" w:space="0" w:color="auto"/>
        <w:bottom w:val="none" w:sz="0" w:space="0" w:color="auto"/>
        <w:right w:val="none" w:sz="0" w:space="0" w:color="auto"/>
      </w:divBdr>
      <w:divsChild>
        <w:div w:id="1896965123">
          <w:marLeft w:val="0"/>
          <w:marRight w:val="0"/>
          <w:marTop w:val="0"/>
          <w:marBottom w:val="0"/>
          <w:divBdr>
            <w:top w:val="none" w:sz="0" w:space="0" w:color="auto"/>
            <w:left w:val="none" w:sz="0" w:space="0" w:color="auto"/>
            <w:bottom w:val="none" w:sz="0" w:space="0" w:color="auto"/>
            <w:right w:val="none" w:sz="0" w:space="0" w:color="auto"/>
          </w:divBdr>
          <w:divsChild>
            <w:div w:id="15422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77277">
      <w:bodyDiv w:val="1"/>
      <w:marLeft w:val="0"/>
      <w:marRight w:val="0"/>
      <w:marTop w:val="0"/>
      <w:marBottom w:val="0"/>
      <w:divBdr>
        <w:top w:val="none" w:sz="0" w:space="0" w:color="auto"/>
        <w:left w:val="none" w:sz="0" w:space="0" w:color="auto"/>
        <w:bottom w:val="none" w:sz="0" w:space="0" w:color="auto"/>
        <w:right w:val="none" w:sz="0" w:space="0" w:color="auto"/>
      </w:divBdr>
      <w:divsChild>
        <w:div w:id="740323722">
          <w:marLeft w:val="0"/>
          <w:marRight w:val="0"/>
          <w:marTop w:val="0"/>
          <w:marBottom w:val="0"/>
          <w:divBdr>
            <w:top w:val="none" w:sz="0" w:space="0" w:color="auto"/>
            <w:left w:val="none" w:sz="0" w:space="0" w:color="auto"/>
            <w:bottom w:val="none" w:sz="0" w:space="0" w:color="auto"/>
            <w:right w:val="none" w:sz="0" w:space="0" w:color="auto"/>
          </w:divBdr>
          <w:divsChild>
            <w:div w:id="34518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28634">
      <w:bodyDiv w:val="1"/>
      <w:marLeft w:val="0"/>
      <w:marRight w:val="0"/>
      <w:marTop w:val="0"/>
      <w:marBottom w:val="0"/>
      <w:divBdr>
        <w:top w:val="none" w:sz="0" w:space="0" w:color="auto"/>
        <w:left w:val="none" w:sz="0" w:space="0" w:color="auto"/>
        <w:bottom w:val="none" w:sz="0" w:space="0" w:color="auto"/>
        <w:right w:val="none" w:sz="0" w:space="0" w:color="auto"/>
      </w:divBdr>
    </w:div>
    <w:div w:id="1861510249">
      <w:bodyDiv w:val="1"/>
      <w:marLeft w:val="0"/>
      <w:marRight w:val="0"/>
      <w:marTop w:val="0"/>
      <w:marBottom w:val="0"/>
      <w:divBdr>
        <w:top w:val="none" w:sz="0" w:space="0" w:color="auto"/>
        <w:left w:val="none" w:sz="0" w:space="0" w:color="auto"/>
        <w:bottom w:val="none" w:sz="0" w:space="0" w:color="auto"/>
        <w:right w:val="none" w:sz="0" w:space="0" w:color="auto"/>
      </w:divBdr>
    </w:div>
    <w:div w:id="1886940133">
      <w:bodyDiv w:val="1"/>
      <w:marLeft w:val="0"/>
      <w:marRight w:val="0"/>
      <w:marTop w:val="0"/>
      <w:marBottom w:val="0"/>
      <w:divBdr>
        <w:top w:val="none" w:sz="0" w:space="0" w:color="auto"/>
        <w:left w:val="none" w:sz="0" w:space="0" w:color="auto"/>
        <w:bottom w:val="none" w:sz="0" w:space="0" w:color="auto"/>
        <w:right w:val="none" w:sz="0" w:space="0" w:color="auto"/>
      </w:divBdr>
    </w:div>
    <w:div w:id="1889802024">
      <w:bodyDiv w:val="1"/>
      <w:marLeft w:val="0"/>
      <w:marRight w:val="0"/>
      <w:marTop w:val="0"/>
      <w:marBottom w:val="0"/>
      <w:divBdr>
        <w:top w:val="none" w:sz="0" w:space="0" w:color="auto"/>
        <w:left w:val="none" w:sz="0" w:space="0" w:color="auto"/>
        <w:bottom w:val="none" w:sz="0" w:space="0" w:color="auto"/>
        <w:right w:val="none" w:sz="0" w:space="0" w:color="auto"/>
      </w:divBdr>
    </w:div>
    <w:div w:id="1901210929">
      <w:bodyDiv w:val="1"/>
      <w:marLeft w:val="0"/>
      <w:marRight w:val="0"/>
      <w:marTop w:val="0"/>
      <w:marBottom w:val="0"/>
      <w:divBdr>
        <w:top w:val="none" w:sz="0" w:space="0" w:color="auto"/>
        <w:left w:val="none" w:sz="0" w:space="0" w:color="auto"/>
        <w:bottom w:val="none" w:sz="0" w:space="0" w:color="auto"/>
        <w:right w:val="none" w:sz="0" w:space="0" w:color="auto"/>
      </w:divBdr>
    </w:div>
    <w:div w:id="1906985854">
      <w:bodyDiv w:val="1"/>
      <w:marLeft w:val="0"/>
      <w:marRight w:val="0"/>
      <w:marTop w:val="0"/>
      <w:marBottom w:val="0"/>
      <w:divBdr>
        <w:top w:val="none" w:sz="0" w:space="0" w:color="auto"/>
        <w:left w:val="none" w:sz="0" w:space="0" w:color="auto"/>
        <w:bottom w:val="none" w:sz="0" w:space="0" w:color="auto"/>
        <w:right w:val="none" w:sz="0" w:space="0" w:color="auto"/>
      </w:divBdr>
    </w:div>
    <w:div w:id="2032025589">
      <w:bodyDiv w:val="1"/>
      <w:marLeft w:val="0"/>
      <w:marRight w:val="0"/>
      <w:marTop w:val="0"/>
      <w:marBottom w:val="0"/>
      <w:divBdr>
        <w:top w:val="none" w:sz="0" w:space="0" w:color="auto"/>
        <w:left w:val="none" w:sz="0" w:space="0" w:color="auto"/>
        <w:bottom w:val="none" w:sz="0" w:space="0" w:color="auto"/>
        <w:right w:val="none" w:sz="0" w:space="0" w:color="auto"/>
      </w:divBdr>
    </w:div>
    <w:div w:id="212743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image" Target="media/image12.png"/><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hart" Target="charts/chart6.xm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5.xml"/><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chart" Target="charts/chart3.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1.wdp"/><Relationship Id="rId22" Type="http://schemas.openxmlformats.org/officeDocument/2006/relationships/image" Target="media/image10.emf"/><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oleObject" Target="file:///E:\AUSTERIDAD%20EN%20EL%20GASTO%20PUBLICO\GRAFICAS%20ultima%20202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AUSTERIDAD%20EN%20EL%20GASTO%20PUBLICO\GRAFICAS%20ultima%20202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AUSTERIDAD%20EN%20EL%20GASTO%20PUBLICO\GRAFICAS%20ultima%202025.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hanna.villada\Desktop\Johana%20CI\CONTROL%20INTERNO%202025\control%20interno%202025\AUSTERIDAD%20EN%20EL%20GASTO%20PUBLICO\GRAFICAS%20ultima%202025.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ohanna.villada\Desktop\Johana%20CI\CONTROL%20INTERNO%202025\control%20interno%202025\AUSTERIDAD%20EN%20EL%20GASTO%20PUBLICO\GRAFICAS%20ultima%202025.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ohanna.villada\Desktop\Johana%20CI\CONTROL%20INTERNO%202025\control%20interno%202025\AUSTERIDAD%20EN%20EL%20GASTO%20PUBLICO\GRAFICAS%20ultima%20202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400">
          <a:noFill/>
        </a:ln>
      </c:spPr>
      <c:txPr>
        <a:bodyPr/>
        <a:lstStyle/>
        <a:p>
          <a:pPr>
            <a:defRPr sz="1800" b="1" i="0" u="none" strike="noStrike" baseline="0">
              <a:solidFill>
                <a:srgbClr val="333333"/>
              </a:solidFill>
              <a:latin typeface="Calibri"/>
              <a:ea typeface="Calibri"/>
              <a:cs typeface="Calibri"/>
            </a:defRPr>
          </a:pPr>
          <a:endParaRPr lang="es-E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Hon!$A$60</c:f>
              <c:strCache>
                <c:ptCount val="1"/>
                <c:pt idx="0">
                  <c:v>HONORARIOS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2"/>
              <c:layout>
                <c:manualLayout>
                  <c:x val="4.7875514614660539E-3"/>
                  <c:y val="7.8078078078078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2C-426E-A973-E3CE53910CC8}"/>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Hon!$B$59:$E$59</c:f>
              <c:strCache>
                <c:ptCount val="4"/>
                <c:pt idx="0">
                  <c:v> VALOR PAGADO TRIMESTRE I 2025</c:v>
                </c:pt>
                <c:pt idx="1">
                  <c:v> VALOR PAGADO TRIMESTRE I 2024 </c:v>
                </c:pt>
                <c:pt idx="2">
                  <c:v> VARIACION </c:v>
                </c:pt>
                <c:pt idx="3">
                  <c:v> VARIACION PORCENTAJE </c:v>
                </c:pt>
              </c:strCache>
            </c:strRef>
          </c:cat>
          <c:val>
            <c:numRef>
              <c:f>Hon!$B$60:$E$60</c:f>
              <c:numCache>
                <c:formatCode>_-* #,##0\ _€_-;\-* #,##0\ _€_-;_-* "-"??\ _€_-;_-@_-</c:formatCode>
                <c:ptCount val="4"/>
                <c:pt idx="0">
                  <c:v>51750000</c:v>
                </c:pt>
                <c:pt idx="1">
                  <c:v>52266666</c:v>
                </c:pt>
                <c:pt idx="2" formatCode="_-* #,##0_-;\-* #,##0_-;_-* &quot;-&quot;??_-;_-@_-">
                  <c:v>-516666</c:v>
                </c:pt>
                <c:pt idx="3" formatCode="0.00%">
                  <c:v>-9.8851914526172386E-3</c:v>
                </c:pt>
              </c:numCache>
            </c:numRef>
          </c:val>
          <c:extLst>
            <c:ext xmlns:c16="http://schemas.microsoft.com/office/drawing/2014/chart" uri="{C3380CC4-5D6E-409C-BE32-E72D297353CC}">
              <c16:uniqueId val="{00000001-702C-426E-A973-E3CE53910CC8}"/>
            </c:ext>
          </c:extLst>
        </c:ser>
        <c:dLbls>
          <c:showLegendKey val="0"/>
          <c:showVal val="0"/>
          <c:showCatName val="0"/>
          <c:showSerName val="0"/>
          <c:showPercent val="0"/>
          <c:showBubbleSize val="0"/>
        </c:dLbls>
        <c:gapWidth val="65"/>
        <c:shape val="box"/>
        <c:axId val="1821098111"/>
        <c:axId val="1"/>
        <c:axId val="2"/>
      </c:bar3DChart>
      <c:catAx>
        <c:axId val="182109811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s-E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dk1">
                  <a:lumMod val="15000"/>
                  <a:lumOff val="85000"/>
                </a:schemeClr>
              </a:solidFill>
              <a:round/>
            </a:ln>
            <a:effectLst/>
          </c:spPr>
        </c:majorGridlines>
        <c:numFmt formatCode="_-* #,##0\ _€_-;\-* #,##0\ _€_-;_-* &quot;-&quot;??\ _€_-;_-@_-"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s-ES"/>
          </a:p>
        </c:txPr>
        <c:crossAx val="1821098111"/>
        <c:crosses val="autoZero"/>
        <c:crossBetween val="between"/>
      </c:valAx>
      <c:serAx>
        <c:axId val="2"/>
        <c:scaling>
          <c:orientation val="minMax"/>
        </c:scaling>
        <c:delete val="1"/>
        <c:axPos val="b"/>
        <c:majorTickMark val="out"/>
        <c:minorTickMark val="none"/>
        <c:tickLblPos val="nextTo"/>
        <c:crossAx val="1"/>
        <c:crosses val="autoZero"/>
      </c:serAx>
      <c:spPr>
        <a:noFill/>
        <a:ln w="25400">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0" u="none" strike="noStrike" baseline="0">
                <a:solidFill>
                  <a:srgbClr val="333333"/>
                </a:solidFill>
                <a:latin typeface="Calibri"/>
                <a:ea typeface="Calibri"/>
                <a:cs typeface="Calibri"/>
              </a:defRPr>
            </a:pPr>
            <a:r>
              <a:rPr lang="es-ES"/>
              <a:t>GASTOS FINANCIEROS</a:t>
            </a:r>
          </a:p>
        </c:rich>
      </c:tx>
      <c:overlay val="0"/>
      <c:spPr>
        <a:noFill/>
        <a:ln w="25400">
          <a:noFill/>
        </a:ln>
      </c:spPr>
    </c:title>
    <c:autoTitleDeleted val="0"/>
    <c:plotArea>
      <c:layout/>
      <c:barChart>
        <c:barDir val="col"/>
        <c:grouping val="clustered"/>
        <c:varyColors val="0"/>
        <c:ser>
          <c:idx val="0"/>
          <c:order val="0"/>
          <c:tx>
            <c:strRef>
              <c:f>'Gtos Financieros'!$B$30</c:f>
              <c:strCache>
                <c:ptCount val="1"/>
                <c:pt idx="0">
                  <c:v> VALOR PAGADO  TRIMESTRE I 2025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'Gtos Financieros'!$A$31</c:f>
              <c:strCache>
                <c:ptCount val="1"/>
                <c:pt idx="0">
                  <c:v>GASTOS FINANCIEROS</c:v>
                </c:pt>
              </c:strCache>
            </c:strRef>
          </c:cat>
          <c:val>
            <c:numRef>
              <c:f>'Gtos Financieros'!$B$31</c:f>
              <c:numCache>
                <c:formatCode>"$"#,##0_);[Red]\("$"#,##0\)</c:formatCode>
                <c:ptCount val="1"/>
                <c:pt idx="0">
                  <c:v>58766478.580000006</c:v>
                </c:pt>
              </c:numCache>
            </c:numRef>
          </c:val>
          <c:extLst>
            <c:ext xmlns:c16="http://schemas.microsoft.com/office/drawing/2014/chart" uri="{C3380CC4-5D6E-409C-BE32-E72D297353CC}">
              <c16:uniqueId val="{00000000-9685-48FA-A07C-584CC78CDDC5}"/>
            </c:ext>
          </c:extLst>
        </c:ser>
        <c:ser>
          <c:idx val="1"/>
          <c:order val="1"/>
          <c:tx>
            <c:strRef>
              <c:f>'Gtos Financieros'!$C$30</c:f>
              <c:strCache>
                <c:ptCount val="1"/>
                <c:pt idx="0">
                  <c:v> VALOR PAGADO  TRIMESTRE I 2024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'Gtos Financieros'!$A$31</c:f>
              <c:strCache>
                <c:ptCount val="1"/>
                <c:pt idx="0">
                  <c:v>GASTOS FINANCIEROS</c:v>
                </c:pt>
              </c:strCache>
            </c:strRef>
          </c:cat>
          <c:val>
            <c:numRef>
              <c:f>'Gtos Financieros'!$C$31</c:f>
              <c:numCache>
                <c:formatCode>"$"#,##0_);[Red]\("$"#,##0\)</c:formatCode>
                <c:ptCount val="1"/>
                <c:pt idx="0">
                  <c:v>50436028.580000006</c:v>
                </c:pt>
              </c:numCache>
            </c:numRef>
          </c:val>
          <c:extLst>
            <c:ext xmlns:c16="http://schemas.microsoft.com/office/drawing/2014/chart" uri="{C3380CC4-5D6E-409C-BE32-E72D297353CC}">
              <c16:uniqueId val="{00000001-9685-48FA-A07C-584CC78CDDC5}"/>
            </c:ext>
          </c:extLst>
        </c:ser>
        <c:ser>
          <c:idx val="2"/>
          <c:order val="2"/>
          <c:tx>
            <c:strRef>
              <c:f>'Gtos Financieros'!$D$30</c:f>
              <c:strCache>
                <c:ptCount val="1"/>
                <c:pt idx="0">
                  <c:v> VARIACION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'Gtos Financieros'!$A$31</c:f>
              <c:strCache>
                <c:ptCount val="1"/>
                <c:pt idx="0">
                  <c:v>GASTOS FINANCIEROS</c:v>
                </c:pt>
              </c:strCache>
            </c:strRef>
          </c:cat>
          <c:val>
            <c:numRef>
              <c:f>'Gtos Financieros'!$D$31</c:f>
              <c:numCache>
                <c:formatCode>"$"#,##0_);[Red]\("$"#,##0\)</c:formatCode>
                <c:ptCount val="1"/>
                <c:pt idx="0">
                  <c:v>8330450</c:v>
                </c:pt>
              </c:numCache>
            </c:numRef>
          </c:val>
          <c:extLst>
            <c:ext xmlns:c16="http://schemas.microsoft.com/office/drawing/2014/chart" uri="{C3380CC4-5D6E-409C-BE32-E72D297353CC}">
              <c16:uniqueId val="{00000002-9685-48FA-A07C-584CC78CDDC5}"/>
            </c:ext>
          </c:extLst>
        </c:ser>
        <c:ser>
          <c:idx val="3"/>
          <c:order val="3"/>
          <c:tx>
            <c:strRef>
              <c:f>'Gtos Financieros'!$E$30</c:f>
              <c:strCache>
                <c:ptCount val="1"/>
                <c:pt idx="0">
                  <c:v> VARIACION PORCENTAJE </c:v>
                </c:pt>
              </c:strCache>
            </c:strRef>
          </c:tx>
          <c:invertIfNegative val="0"/>
          <c:cat>
            <c:strRef>
              <c:f>'Gtos Financieros'!$A$31</c:f>
              <c:strCache>
                <c:ptCount val="1"/>
                <c:pt idx="0">
                  <c:v>GASTOS FINANCIEROS</c:v>
                </c:pt>
              </c:strCache>
            </c:strRef>
          </c:cat>
          <c:val>
            <c:numRef>
              <c:f>'Gtos Financieros'!$E$31</c:f>
              <c:numCache>
                <c:formatCode>0.00%</c:formatCode>
                <c:ptCount val="1"/>
                <c:pt idx="0">
                  <c:v>0.16516863509160934</c:v>
                </c:pt>
              </c:numCache>
            </c:numRef>
          </c:val>
          <c:extLst>
            <c:ext xmlns:c16="http://schemas.microsoft.com/office/drawing/2014/chart" uri="{C3380CC4-5D6E-409C-BE32-E72D297353CC}">
              <c16:uniqueId val="{00000003-9685-48FA-A07C-584CC78CDDC5}"/>
            </c:ext>
          </c:extLst>
        </c:ser>
        <c:dLbls>
          <c:showLegendKey val="0"/>
          <c:showVal val="0"/>
          <c:showCatName val="0"/>
          <c:showSerName val="0"/>
          <c:showPercent val="0"/>
          <c:showBubbleSize val="0"/>
        </c:dLbls>
        <c:gapWidth val="100"/>
        <c:overlap val="-24"/>
        <c:axId val="1663412575"/>
        <c:axId val="1"/>
      </c:barChart>
      <c:catAx>
        <c:axId val="1663412575"/>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s-ES"/>
          </a:p>
        </c:txPr>
        <c:crossAx val="1663412575"/>
        <c:crosses val="autoZero"/>
        <c:crossBetween val="between"/>
      </c:valAx>
      <c:spPr>
        <a:noFill/>
        <a:ln w="25400">
          <a:noFill/>
        </a:ln>
      </c:spPr>
    </c:plotArea>
    <c:legend>
      <c:legendPos val="b"/>
      <c:legendEntry>
        <c:idx val="1"/>
        <c:txPr>
          <a:bodyPr/>
          <a:lstStyle/>
          <a:p>
            <a:pPr>
              <a:defRPr sz="755" b="0" i="0" u="none" strike="noStrike" baseline="0">
                <a:solidFill>
                  <a:srgbClr val="333333"/>
                </a:solidFill>
                <a:latin typeface="Calibri"/>
                <a:ea typeface="Calibri"/>
                <a:cs typeface="Calibri"/>
              </a:defRPr>
            </a:pPr>
            <a:endParaRPr lang="es-ES"/>
          </a:p>
        </c:txPr>
      </c:legendEntry>
      <c:overlay val="0"/>
      <c:spPr>
        <a:noFill/>
        <a:ln w="25400">
          <a:noFill/>
        </a:ln>
      </c:spPr>
      <c:txPr>
        <a:bodyPr/>
        <a:lstStyle/>
        <a:p>
          <a:pPr>
            <a:defRPr sz="755" b="0" i="0" u="none" strike="noStrike" baseline="0">
              <a:solidFill>
                <a:srgbClr val="333333"/>
              </a:solidFill>
              <a:latin typeface="Calibri"/>
              <a:ea typeface="Calibri"/>
              <a:cs typeface="Calibri"/>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0" u="none" strike="noStrike" baseline="0">
                <a:solidFill>
                  <a:srgbClr val="333333"/>
                </a:solidFill>
                <a:latin typeface="Calibri"/>
                <a:ea typeface="Calibri"/>
                <a:cs typeface="Calibri"/>
              </a:defRPr>
            </a:pPr>
            <a:r>
              <a:rPr lang="es-CO"/>
              <a:t>REMUNERACIÓN SERVICIOS D</a:t>
            </a:r>
            <a:r>
              <a:rPr lang="es-CO" baseline="0"/>
              <a:t>E TRANSPORTE</a:t>
            </a:r>
            <a:endParaRPr lang="es-CO"/>
          </a:p>
        </c:rich>
      </c:tx>
      <c:overlay val="0"/>
      <c:spPr>
        <a:noFill/>
        <a:ln w="25400">
          <a:noFill/>
        </a:ln>
      </c:spPr>
    </c:title>
    <c:autoTitleDeleted val="0"/>
    <c:plotArea>
      <c:layout>
        <c:manualLayout>
          <c:layoutTarget val="inner"/>
          <c:xMode val="edge"/>
          <c:yMode val="edge"/>
          <c:x val="0.13208118484296277"/>
          <c:y val="0.14931067044381491"/>
          <c:w val="0.83413879444895977"/>
          <c:h val="0.71244030276032011"/>
        </c:manualLayout>
      </c:layout>
      <c:barChart>
        <c:barDir val="col"/>
        <c:grouping val="clustered"/>
        <c:varyColors val="0"/>
        <c:ser>
          <c:idx val="0"/>
          <c:order val="0"/>
          <c:tx>
            <c:strRef>
              <c:f>'serv transporte'!$B$26</c:f>
              <c:strCache>
                <c:ptCount val="1"/>
                <c:pt idx="0">
                  <c:v> VALOR PAGADO  TRIMESTRE  1/2025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'serv transporte'!$A$27</c:f>
              <c:strCache>
                <c:ptCount val="1"/>
                <c:pt idx="0">
                  <c:v>SERVICIO DE TRANSPORTE</c:v>
                </c:pt>
              </c:strCache>
            </c:strRef>
          </c:cat>
          <c:val>
            <c:numRef>
              <c:f>'serv transporte'!$B$27</c:f>
              <c:numCache>
                <c:formatCode>_-* #,##0\ _€_-;\-* #,##0\ _€_-;_-* "-"??\ _€_-;_-@_-</c:formatCode>
                <c:ptCount val="1"/>
                <c:pt idx="0">
                  <c:v>214607260</c:v>
                </c:pt>
              </c:numCache>
            </c:numRef>
          </c:val>
          <c:extLst>
            <c:ext xmlns:c16="http://schemas.microsoft.com/office/drawing/2014/chart" uri="{C3380CC4-5D6E-409C-BE32-E72D297353CC}">
              <c16:uniqueId val="{00000000-D201-4104-9777-A2F6BEC3C5EF}"/>
            </c:ext>
          </c:extLst>
        </c:ser>
        <c:ser>
          <c:idx val="1"/>
          <c:order val="1"/>
          <c:tx>
            <c:strRef>
              <c:f>'serv transporte'!$C$26</c:f>
              <c:strCache>
                <c:ptCount val="1"/>
                <c:pt idx="0">
                  <c:v> VALOR PAGADO  TRIMESTRE 1/2024 </c:v>
                </c:pt>
              </c:strCache>
            </c:strRef>
          </c:tx>
          <c:spPr>
            <a:gradFill rotWithShape="1">
              <a:gsLst>
                <a:gs pos="0">
                  <a:schemeClr val="accent2">
                    <a:satMod val="103000"/>
                    <a:lumMod val="102000"/>
                    <a:tint val="94000"/>
                    <a:alpha val="99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'serv transporte'!$A$27</c:f>
              <c:strCache>
                <c:ptCount val="1"/>
                <c:pt idx="0">
                  <c:v>SERVICIO DE TRANSPORTE</c:v>
                </c:pt>
              </c:strCache>
            </c:strRef>
          </c:cat>
          <c:val>
            <c:numRef>
              <c:f>'serv transporte'!$C$27</c:f>
              <c:numCache>
                <c:formatCode>_-* #,##0\ _€_-;\-* #,##0\ _€_-;_-* "-"??\ _€_-;_-@_-</c:formatCode>
                <c:ptCount val="1"/>
                <c:pt idx="0">
                  <c:v>180801699</c:v>
                </c:pt>
              </c:numCache>
            </c:numRef>
          </c:val>
          <c:extLst>
            <c:ext xmlns:c16="http://schemas.microsoft.com/office/drawing/2014/chart" uri="{C3380CC4-5D6E-409C-BE32-E72D297353CC}">
              <c16:uniqueId val="{00000001-D201-4104-9777-A2F6BEC3C5EF}"/>
            </c:ext>
          </c:extLst>
        </c:ser>
        <c:ser>
          <c:idx val="2"/>
          <c:order val="2"/>
          <c:tx>
            <c:strRef>
              <c:f>'serv transporte'!$D$26</c:f>
              <c:strCache>
                <c:ptCount val="1"/>
                <c:pt idx="0">
                  <c:v> VARIACION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'serv transporte'!$A$27</c:f>
              <c:strCache>
                <c:ptCount val="1"/>
                <c:pt idx="0">
                  <c:v>SERVICIO DE TRANSPORTE</c:v>
                </c:pt>
              </c:strCache>
            </c:strRef>
          </c:cat>
          <c:val>
            <c:numRef>
              <c:f>'serv transporte'!$D$27</c:f>
              <c:numCache>
                <c:formatCode>"$"#,##0_);[Red]\("$"#,##0\)</c:formatCode>
                <c:ptCount val="1"/>
                <c:pt idx="0">
                  <c:v>33805561</c:v>
                </c:pt>
              </c:numCache>
            </c:numRef>
          </c:val>
          <c:extLst>
            <c:ext xmlns:c16="http://schemas.microsoft.com/office/drawing/2014/chart" uri="{C3380CC4-5D6E-409C-BE32-E72D297353CC}">
              <c16:uniqueId val="{00000002-D201-4104-9777-A2F6BEC3C5EF}"/>
            </c:ext>
          </c:extLst>
        </c:ser>
        <c:ser>
          <c:idx val="3"/>
          <c:order val="3"/>
          <c:tx>
            <c:strRef>
              <c:f>'serv transporte'!$E$26</c:f>
              <c:strCache>
                <c:ptCount val="1"/>
                <c:pt idx="0">
                  <c:v> VARIACION PORCENTAJE </c:v>
                </c:pt>
              </c:strCache>
            </c:strRef>
          </c:tx>
          <c:invertIfNegative val="0"/>
          <c:cat>
            <c:strRef>
              <c:f>'serv transporte'!$A$27</c:f>
              <c:strCache>
                <c:ptCount val="1"/>
                <c:pt idx="0">
                  <c:v>SERVICIO DE TRANSPORTE</c:v>
                </c:pt>
              </c:strCache>
            </c:strRef>
          </c:cat>
          <c:val>
            <c:numRef>
              <c:f>'serv transporte'!$E$27</c:f>
              <c:numCache>
                <c:formatCode>0.00%</c:formatCode>
                <c:ptCount val="1"/>
                <c:pt idx="0">
                  <c:v>0.18697590336250103</c:v>
                </c:pt>
              </c:numCache>
            </c:numRef>
          </c:val>
          <c:extLst>
            <c:ext xmlns:c16="http://schemas.microsoft.com/office/drawing/2014/chart" uri="{C3380CC4-5D6E-409C-BE32-E72D297353CC}">
              <c16:uniqueId val="{00000003-D201-4104-9777-A2F6BEC3C5EF}"/>
            </c:ext>
          </c:extLst>
        </c:ser>
        <c:dLbls>
          <c:showLegendKey val="0"/>
          <c:showVal val="0"/>
          <c:showCatName val="0"/>
          <c:showSerName val="0"/>
          <c:showPercent val="0"/>
          <c:showBubbleSize val="0"/>
        </c:dLbls>
        <c:gapWidth val="100"/>
        <c:overlap val="-24"/>
        <c:axId val="1822326463"/>
        <c:axId val="1"/>
      </c:barChart>
      <c:catAx>
        <c:axId val="1822326463"/>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_-* #,##0\ _€_-;\-* #,##0\ _€_-;_-* &quot;-&quot;??\ _€_-;_-@_-"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s-ES"/>
          </a:p>
        </c:txPr>
        <c:crossAx val="1822326463"/>
        <c:crosses val="autoZero"/>
        <c:crossBetween val="between"/>
      </c:valAx>
      <c:spPr>
        <a:noFill/>
        <a:ln w="25400">
          <a:noFill/>
        </a:ln>
      </c:spPr>
    </c:plotArea>
    <c:legend>
      <c:legendPos val="b"/>
      <c:layout>
        <c:manualLayout>
          <c:xMode val="edge"/>
          <c:yMode val="edge"/>
          <c:x val="0.13175870752642405"/>
          <c:y val="0.92336632232897498"/>
          <c:w val="0.86824129247357595"/>
          <c:h val="6.1682840103702632E-2"/>
        </c:manualLayout>
      </c:layout>
      <c:overlay val="0"/>
      <c:spPr>
        <a:noFill/>
        <a:ln w="25400">
          <a:noFill/>
        </a:ln>
      </c:spPr>
      <c:txPr>
        <a:bodyPr/>
        <a:lstStyle/>
        <a:p>
          <a:pPr>
            <a:defRPr sz="755" b="0" i="0" u="none" strike="noStrike" baseline="0">
              <a:solidFill>
                <a:srgbClr val="333333"/>
              </a:solidFill>
              <a:latin typeface="Calibri"/>
              <a:ea typeface="Calibri"/>
              <a:cs typeface="Calibri"/>
            </a:defRPr>
          </a:pPr>
          <a:endParaRPr lang="es-E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0" u="none" strike="noStrike" baseline="0">
                <a:solidFill>
                  <a:srgbClr val="333333"/>
                </a:solidFill>
                <a:latin typeface="Calibri"/>
                <a:ea typeface="Calibri"/>
                <a:cs typeface="Calibri"/>
              </a:defRPr>
            </a:pPr>
            <a:r>
              <a:rPr lang="es-ES"/>
              <a:t>PRESTACION DE SERVICIOS</a:t>
            </a:r>
          </a:p>
        </c:rich>
      </c:tx>
      <c:overlay val="0"/>
      <c:spPr>
        <a:noFill/>
        <a:ln w="25400">
          <a:noFill/>
        </a:ln>
      </c:spPr>
    </c:title>
    <c:autoTitleDeleted val="0"/>
    <c:plotArea>
      <c:layout/>
      <c:barChart>
        <c:barDir val="col"/>
        <c:grouping val="clustered"/>
        <c:varyColors val="0"/>
        <c:ser>
          <c:idx val="0"/>
          <c:order val="0"/>
          <c:tx>
            <c:strRef>
              <c:f>'Gtos de desplazamiento'!$B$30</c:f>
              <c:strCache>
                <c:ptCount val="1"/>
                <c:pt idx="0">
                  <c:v> VALOR PAGADO  TRIMESTRE I 2025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'Gtos de desplazamiento'!$A$31</c:f>
              <c:strCache>
                <c:ptCount val="1"/>
                <c:pt idx="0">
                  <c:v>VIATICOS DE LOS FUNCIONARIOS EN COMISION</c:v>
                </c:pt>
              </c:strCache>
            </c:strRef>
          </c:cat>
          <c:val>
            <c:numRef>
              <c:f>'Gtos de desplazamiento'!$B$31</c:f>
              <c:numCache>
                <c:formatCode>"$"#,##0_);[Red]\("$"#,##0\)</c:formatCode>
                <c:ptCount val="1"/>
                <c:pt idx="0">
                  <c:v>32932215</c:v>
                </c:pt>
              </c:numCache>
            </c:numRef>
          </c:val>
          <c:extLst>
            <c:ext xmlns:c16="http://schemas.microsoft.com/office/drawing/2014/chart" uri="{C3380CC4-5D6E-409C-BE32-E72D297353CC}">
              <c16:uniqueId val="{00000000-932F-4D11-9CB1-32928043F840}"/>
            </c:ext>
          </c:extLst>
        </c:ser>
        <c:ser>
          <c:idx val="1"/>
          <c:order val="1"/>
          <c:tx>
            <c:strRef>
              <c:f>'Gtos de desplazamiento'!$C$30</c:f>
              <c:strCache>
                <c:ptCount val="1"/>
                <c:pt idx="0">
                  <c:v> VALOR PAGADO  TRIMESTRE I 2024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'Gtos de desplazamiento'!$A$31</c:f>
              <c:strCache>
                <c:ptCount val="1"/>
                <c:pt idx="0">
                  <c:v>VIATICOS DE LOS FUNCIONARIOS EN COMISION</c:v>
                </c:pt>
              </c:strCache>
            </c:strRef>
          </c:cat>
          <c:val>
            <c:numRef>
              <c:f>'Gtos de desplazamiento'!$C$31</c:f>
              <c:numCache>
                <c:formatCode>"$"#,##0_);[Red]\("$"#,##0\)</c:formatCode>
                <c:ptCount val="1"/>
                <c:pt idx="0">
                  <c:v>22009447</c:v>
                </c:pt>
              </c:numCache>
            </c:numRef>
          </c:val>
          <c:extLst>
            <c:ext xmlns:c16="http://schemas.microsoft.com/office/drawing/2014/chart" uri="{C3380CC4-5D6E-409C-BE32-E72D297353CC}">
              <c16:uniqueId val="{00000001-932F-4D11-9CB1-32928043F840}"/>
            </c:ext>
          </c:extLst>
        </c:ser>
        <c:ser>
          <c:idx val="2"/>
          <c:order val="2"/>
          <c:tx>
            <c:strRef>
              <c:f>'Gtos de desplazamiento'!$D$30</c:f>
              <c:strCache>
                <c:ptCount val="1"/>
                <c:pt idx="0">
                  <c:v> VARIACION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'Gtos de desplazamiento'!$A$31</c:f>
              <c:strCache>
                <c:ptCount val="1"/>
                <c:pt idx="0">
                  <c:v>VIATICOS DE LOS FUNCIONARIOS EN COMISION</c:v>
                </c:pt>
              </c:strCache>
            </c:strRef>
          </c:cat>
          <c:val>
            <c:numRef>
              <c:f>'Gtos de desplazamiento'!$D$31</c:f>
              <c:numCache>
                <c:formatCode>"$"#,##0_);[Red]\("$"#,##0\)</c:formatCode>
                <c:ptCount val="1"/>
                <c:pt idx="0">
                  <c:v>10922768</c:v>
                </c:pt>
              </c:numCache>
            </c:numRef>
          </c:val>
          <c:extLst>
            <c:ext xmlns:c16="http://schemas.microsoft.com/office/drawing/2014/chart" uri="{C3380CC4-5D6E-409C-BE32-E72D297353CC}">
              <c16:uniqueId val="{00000002-932F-4D11-9CB1-32928043F840}"/>
            </c:ext>
          </c:extLst>
        </c:ser>
        <c:ser>
          <c:idx val="3"/>
          <c:order val="3"/>
          <c:tx>
            <c:strRef>
              <c:f>'Gtos de desplazamiento'!$E$30</c:f>
              <c:strCache>
                <c:ptCount val="1"/>
                <c:pt idx="0">
                  <c:v> VARIACION PORCENTAJE </c:v>
                </c:pt>
              </c:strCache>
            </c:strRef>
          </c:tx>
          <c:invertIfNegative val="0"/>
          <c:cat>
            <c:strRef>
              <c:f>'Gtos de desplazamiento'!$A$31</c:f>
              <c:strCache>
                <c:ptCount val="1"/>
                <c:pt idx="0">
                  <c:v>VIATICOS DE LOS FUNCIONARIOS EN COMISION</c:v>
                </c:pt>
              </c:strCache>
            </c:strRef>
          </c:cat>
          <c:val>
            <c:numRef>
              <c:f>'Gtos de desplazamiento'!$E$31</c:f>
              <c:numCache>
                <c:formatCode>0.00%</c:formatCode>
                <c:ptCount val="1"/>
                <c:pt idx="0">
                  <c:v>0.49627634896960382</c:v>
                </c:pt>
              </c:numCache>
            </c:numRef>
          </c:val>
          <c:extLst>
            <c:ext xmlns:c16="http://schemas.microsoft.com/office/drawing/2014/chart" uri="{C3380CC4-5D6E-409C-BE32-E72D297353CC}">
              <c16:uniqueId val="{00000003-932F-4D11-9CB1-32928043F840}"/>
            </c:ext>
          </c:extLst>
        </c:ser>
        <c:dLbls>
          <c:showLegendKey val="0"/>
          <c:showVal val="0"/>
          <c:showCatName val="0"/>
          <c:showSerName val="0"/>
          <c:showPercent val="0"/>
          <c:showBubbleSize val="0"/>
        </c:dLbls>
        <c:gapWidth val="100"/>
        <c:overlap val="-24"/>
        <c:axId val="874669471"/>
        <c:axId val="1"/>
      </c:barChart>
      <c:catAx>
        <c:axId val="874669471"/>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s-ES"/>
          </a:p>
        </c:txPr>
        <c:crossAx val="874669471"/>
        <c:crosses val="autoZero"/>
        <c:crossBetween val="between"/>
      </c:valAx>
      <c:spPr>
        <a:noFill/>
        <a:ln w="25400">
          <a:noFill/>
        </a:ln>
      </c:spPr>
    </c:plotArea>
    <c:legend>
      <c:legendPos val="b"/>
      <c:legendEntry>
        <c:idx val="1"/>
        <c:txPr>
          <a:bodyPr/>
          <a:lstStyle/>
          <a:p>
            <a:pPr>
              <a:defRPr sz="755" b="0" i="0" u="none" strike="noStrike" baseline="0">
                <a:solidFill>
                  <a:srgbClr val="333333"/>
                </a:solidFill>
                <a:latin typeface="Calibri"/>
                <a:ea typeface="Calibri"/>
                <a:cs typeface="Calibri"/>
              </a:defRPr>
            </a:pPr>
            <a:endParaRPr lang="es-ES"/>
          </a:p>
        </c:txPr>
      </c:legendEntry>
      <c:overlay val="0"/>
      <c:spPr>
        <a:noFill/>
        <a:ln w="25400">
          <a:noFill/>
        </a:ln>
      </c:spPr>
      <c:txPr>
        <a:bodyPr/>
        <a:lstStyle/>
        <a:p>
          <a:pPr>
            <a:defRPr sz="755" b="0" i="0" u="none" strike="noStrike" baseline="0">
              <a:solidFill>
                <a:srgbClr val="333333"/>
              </a:solidFill>
              <a:latin typeface="Calibri"/>
              <a:ea typeface="Calibri"/>
              <a:cs typeface="Calibri"/>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0" u="none" strike="noStrike" baseline="0">
                <a:solidFill>
                  <a:srgbClr val="333333"/>
                </a:solidFill>
                <a:latin typeface="Calibri"/>
                <a:ea typeface="Calibri"/>
                <a:cs typeface="Calibri"/>
              </a:defRPr>
            </a:pPr>
            <a:r>
              <a:rPr lang="es-ES"/>
              <a:t>GASTOS DE DESPLAZAMIENTO</a:t>
            </a:r>
          </a:p>
        </c:rich>
      </c:tx>
      <c:overlay val="0"/>
      <c:spPr>
        <a:noFill/>
        <a:ln w="25400">
          <a:noFill/>
        </a:ln>
      </c:spPr>
    </c:title>
    <c:autoTitleDeleted val="0"/>
    <c:plotArea>
      <c:layout/>
      <c:barChart>
        <c:barDir val="col"/>
        <c:grouping val="clustered"/>
        <c:varyColors val="0"/>
        <c:ser>
          <c:idx val="0"/>
          <c:order val="0"/>
          <c:tx>
            <c:strRef>
              <c:f>'Gtos de desplazamiento'!$B$30</c:f>
              <c:strCache>
                <c:ptCount val="1"/>
                <c:pt idx="0">
                  <c:v> VALOR PAGADO  TRIMESTRE I 2025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'Gtos de desplazamiento'!$A$31</c:f>
              <c:strCache>
                <c:ptCount val="1"/>
                <c:pt idx="0">
                  <c:v>VIATICOS DE LOS FUNCIONARIOS EN COMISION</c:v>
                </c:pt>
              </c:strCache>
            </c:strRef>
          </c:cat>
          <c:val>
            <c:numRef>
              <c:f>'Gtos de desplazamiento'!$B$31</c:f>
              <c:numCache>
                <c:formatCode>"$"#,##0_);[Red]\("$"#,##0\)</c:formatCode>
                <c:ptCount val="1"/>
                <c:pt idx="0">
                  <c:v>32932215</c:v>
                </c:pt>
              </c:numCache>
            </c:numRef>
          </c:val>
          <c:extLst>
            <c:ext xmlns:c16="http://schemas.microsoft.com/office/drawing/2014/chart" uri="{C3380CC4-5D6E-409C-BE32-E72D297353CC}">
              <c16:uniqueId val="{00000000-7582-478D-99D4-9A817067D7A3}"/>
            </c:ext>
          </c:extLst>
        </c:ser>
        <c:ser>
          <c:idx val="1"/>
          <c:order val="1"/>
          <c:tx>
            <c:strRef>
              <c:f>'Gtos de desplazamiento'!$C$30</c:f>
              <c:strCache>
                <c:ptCount val="1"/>
                <c:pt idx="0">
                  <c:v> VALOR PAGADO  TRIMESTRE I 2024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'Gtos de desplazamiento'!$A$31</c:f>
              <c:strCache>
                <c:ptCount val="1"/>
                <c:pt idx="0">
                  <c:v>VIATICOS DE LOS FUNCIONARIOS EN COMISION</c:v>
                </c:pt>
              </c:strCache>
            </c:strRef>
          </c:cat>
          <c:val>
            <c:numRef>
              <c:f>'Gtos de desplazamiento'!$C$31</c:f>
              <c:numCache>
                <c:formatCode>"$"#,##0_);[Red]\("$"#,##0\)</c:formatCode>
                <c:ptCount val="1"/>
                <c:pt idx="0">
                  <c:v>22009447</c:v>
                </c:pt>
              </c:numCache>
            </c:numRef>
          </c:val>
          <c:extLst>
            <c:ext xmlns:c16="http://schemas.microsoft.com/office/drawing/2014/chart" uri="{C3380CC4-5D6E-409C-BE32-E72D297353CC}">
              <c16:uniqueId val="{00000001-7582-478D-99D4-9A817067D7A3}"/>
            </c:ext>
          </c:extLst>
        </c:ser>
        <c:ser>
          <c:idx val="2"/>
          <c:order val="2"/>
          <c:tx>
            <c:strRef>
              <c:f>'Gtos de desplazamiento'!$D$30</c:f>
              <c:strCache>
                <c:ptCount val="1"/>
                <c:pt idx="0">
                  <c:v> VARIACION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'Gtos de desplazamiento'!$A$31</c:f>
              <c:strCache>
                <c:ptCount val="1"/>
                <c:pt idx="0">
                  <c:v>VIATICOS DE LOS FUNCIONARIOS EN COMISION</c:v>
                </c:pt>
              </c:strCache>
            </c:strRef>
          </c:cat>
          <c:val>
            <c:numRef>
              <c:f>'Gtos de desplazamiento'!$D$31</c:f>
              <c:numCache>
                <c:formatCode>"$"#,##0_);[Red]\("$"#,##0\)</c:formatCode>
                <c:ptCount val="1"/>
                <c:pt idx="0">
                  <c:v>10922768</c:v>
                </c:pt>
              </c:numCache>
            </c:numRef>
          </c:val>
          <c:extLst>
            <c:ext xmlns:c16="http://schemas.microsoft.com/office/drawing/2014/chart" uri="{C3380CC4-5D6E-409C-BE32-E72D297353CC}">
              <c16:uniqueId val="{00000002-7582-478D-99D4-9A817067D7A3}"/>
            </c:ext>
          </c:extLst>
        </c:ser>
        <c:ser>
          <c:idx val="3"/>
          <c:order val="3"/>
          <c:tx>
            <c:strRef>
              <c:f>'Gtos de desplazamiento'!$E$30</c:f>
              <c:strCache>
                <c:ptCount val="1"/>
                <c:pt idx="0">
                  <c:v> VARIACION PORCENTAJE </c:v>
                </c:pt>
              </c:strCache>
            </c:strRef>
          </c:tx>
          <c:invertIfNegative val="0"/>
          <c:cat>
            <c:strRef>
              <c:f>'Gtos de desplazamiento'!$A$31</c:f>
              <c:strCache>
                <c:ptCount val="1"/>
                <c:pt idx="0">
                  <c:v>VIATICOS DE LOS FUNCIONARIOS EN COMISION</c:v>
                </c:pt>
              </c:strCache>
            </c:strRef>
          </c:cat>
          <c:val>
            <c:numRef>
              <c:f>'Gtos de desplazamiento'!$E$31</c:f>
              <c:numCache>
                <c:formatCode>0.00%</c:formatCode>
                <c:ptCount val="1"/>
                <c:pt idx="0">
                  <c:v>0.49627634896960382</c:v>
                </c:pt>
              </c:numCache>
            </c:numRef>
          </c:val>
          <c:extLst>
            <c:ext xmlns:c16="http://schemas.microsoft.com/office/drawing/2014/chart" uri="{C3380CC4-5D6E-409C-BE32-E72D297353CC}">
              <c16:uniqueId val="{00000003-7582-478D-99D4-9A817067D7A3}"/>
            </c:ext>
          </c:extLst>
        </c:ser>
        <c:dLbls>
          <c:showLegendKey val="0"/>
          <c:showVal val="0"/>
          <c:showCatName val="0"/>
          <c:showSerName val="0"/>
          <c:showPercent val="0"/>
          <c:showBubbleSize val="0"/>
        </c:dLbls>
        <c:gapWidth val="100"/>
        <c:overlap val="-24"/>
        <c:axId val="874669471"/>
        <c:axId val="1"/>
      </c:barChart>
      <c:catAx>
        <c:axId val="874669471"/>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s-ES"/>
          </a:p>
        </c:txPr>
        <c:crossAx val="874669471"/>
        <c:crosses val="autoZero"/>
        <c:crossBetween val="between"/>
      </c:valAx>
      <c:spPr>
        <a:noFill/>
        <a:ln w="25400">
          <a:noFill/>
        </a:ln>
      </c:spPr>
    </c:plotArea>
    <c:legend>
      <c:legendPos val="b"/>
      <c:legendEntry>
        <c:idx val="1"/>
        <c:txPr>
          <a:bodyPr/>
          <a:lstStyle/>
          <a:p>
            <a:pPr>
              <a:defRPr sz="755" b="0" i="0" u="none" strike="noStrike" baseline="0">
                <a:solidFill>
                  <a:srgbClr val="333333"/>
                </a:solidFill>
                <a:latin typeface="Calibri"/>
                <a:ea typeface="Calibri"/>
                <a:cs typeface="Calibri"/>
              </a:defRPr>
            </a:pPr>
            <a:endParaRPr lang="es-ES"/>
          </a:p>
        </c:txPr>
      </c:legendEntry>
      <c:overlay val="0"/>
      <c:spPr>
        <a:noFill/>
        <a:ln w="25400">
          <a:noFill/>
        </a:ln>
      </c:spPr>
      <c:txPr>
        <a:bodyPr/>
        <a:lstStyle/>
        <a:p>
          <a:pPr>
            <a:defRPr sz="755" b="0" i="0" u="none" strike="noStrike" baseline="0">
              <a:solidFill>
                <a:srgbClr val="333333"/>
              </a:solidFill>
              <a:latin typeface="Calibri"/>
              <a:ea typeface="Calibri"/>
              <a:cs typeface="Calibri"/>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0" u="none" strike="noStrike" baseline="0">
                <a:solidFill>
                  <a:srgbClr val="333333"/>
                </a:solidFill>
                <a:latin typeface="Calibri"/>
                <a:ea typeface="Calibri"/>
                <a:cs typeface="Calibri"/>
              </a:defRPr>
            </a:pPr>
            <a:r>
              <a:rPr lang="es-ES"/>
              <a:t>GASTOS DE VIATICOS</a:t>
            </a:r>
          </a:p>
        </c:rich>
      </c:tx>
      <c:overlay val="0"/>
      <c:spPr>
        <a:noFill/>
        <a:ln w="25400">
          <a:noFill/>
        </a:ln>
      </c:spPr>
    </c:title>
    <c:autoTitleDeleted val="0"/>
    <c:plotArea>
      <c:layout/>
      <c:barChart>
        <c:barDir val="col"/>
        <c:grouping val="clustered"/>
        <c:varyColors val="0"/>
        <c:ser>
          <c:idx val="0"/>
          <c:order val="0"/>
          <c:tx>
            <c:strRef>
              <c:f>'Gtos de desplazamiento'!$B$30</c:f>
              <c:strCache>
                <c:ptCount val="1"/>
                <c:pt idx="0">
                  <c:v> VALOR PAGADO  TRIMESTRE I 2025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'Gtos de desplazamiento'!$A$31</c:f>
              <c:strCache>
                <c:ptCount val="1"/>
                <c:pt idx="0">
                  <c:v>VIATICOS DE LOS FUNCIONARIOS EN COMISION</c:v>
                </c:pt>
              </c:strCache>
            </c:strRef>
          </c:cat>
          <c:val>
            <c:numRef>
              <c:f>'Gtos de desplazamiento'!$B$31</c:f>
              <c:numCache>
                <c:formatCode>"$"#,##0_);[Red]\("$"#,##0\)</c:formatCode>
                <c:ptCount val="1"/>
                <c:pt idx="0">
                  <c:v>32932215</c:v>
                </c:pt>
              </c:numCache>
            </c:numRef>
          </c:val>
          <c:extLst>
            <c:ext xmlns:c16="http://schemas.microsoft.com/office/drawing/2014/chart" uri="{C3380CC4-5D6E-409C-BE32-E72D297353CC}">
              <c16:uniqueId val="{00000000-6919-4A2C-92F6-415DC26D2CBD}"/>
            </c:ext>
          </c:extLst>
        </c:ser>
        <c:ser>
          <c:idx val="1"/>
          <c:order val="1"/>
          <c:tx>
            <c:strRef>
              <c:f>'Gtos de desplazamiento'!$C$30</c:f>
              <c:strCache>
                <c:ptCount val="1"/>
                <c:pt idx="0">
                  <c:v> VALOR PAGADO  TRIMESTRE I 2024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'Gtos de desplazamiento'!$A$31</c:f>
              <c:strCache>
                <c:ptCount val="1"/>
                <c:pt idx="0">
                  <c:v>VIATICOS DE LOS FUNCIONARIOS EN COMISION</c:v>
                </c:pt>
              </c:strCache>
            </c:strRef>
          </c:cat>
          <c:val>
            <c:numRef>
              <c:f>'Gtos de desplazamiento'!$C$31</c:f>
              <c:numCache>
                <c:formatCode>"$"#,##0_);[Red]\("$"#,##0\)</c:formatCode>
                <c:ptCount val="1"/>
                <c:pt idx="0">
                  <c:v>22009447</c:v>
                </c:pt>
              </c:numCache>
            </c:numRef>
          </c:val>
          <c:extLst>
            <c:ext xmlns:c16="http://schemas.microsoft.com/office/drawing/2014/chart" uri="{C3380CC4-5D6E-409C-BE32-E72D297353CC}">
              <c16:uniqueId val="{00000001-6919-4A2C-92F6-415DC26D2CBD}"/>
            </c:ext>
          </c:extLst>
        </c:ser>
        <c:ser>
          <c:idx val="2"/>
          <c:order val="2"/>
          <c:tx>
            <c:strRef>
              <c:f>'Gtos de desplazamiento'!$D$30</c:f>
              <c:strCache>
                <c:ptCount val="1"/>
                <c:pt idx="0">
                  <c:v> VARIACION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'Gtos de desplazamiento'!$A$31</c:f>
              <c:strCache>
                <c:ptCount val="1"/>
                <c:pt idx="0">
                  <c:v>VIATICOS DE LOS FUNCIONARIOS EN COMISION</c:v>
                </c:pt>
              </c:strCache>
            </c:strRef>
          </c:cat>
          <c:val>
            <c:numRef>
              <c:f>'Gtos de desplazamiento'!$D$31</c:f>
              <c:numCache>
                <c:formatCode>"$"#,##0_);[Red]\("$"#,##0\)</c:formatCode>
                <c:ptCount val="1"/>
                <c:pt idx="0">
                  <c:v>10922768</c:v>
                </c:pt>
              </c:numCache>
            </c:numRef>
          </c:val>
          <c:extLst>
            <c:ext xmlns:c16="http://schemas.microsoft.com/office/drawing/2014/chart" uri="{C3380CC4-5D6E-409C-BE32-E72D297353CC}">
              <c16:uniqueId val="{00000002-6919-4A2C-92F6-415DC26D2CBD}"/>
            </c:ext>
          </c:extLst>
        </c:ser>
        <c:ser>
          <c:idx val="3"/>
          <c:order val="3"/>
          <c:tx>
            <c:strRef>
              <c:f>'Gtos de desplazamiento'!$E$30</c:f>
              <c:strCache>
                <c:ptCount val="1"/>
                <c:pt idx="0">
                  <c:v> VARIACION PORCENTAJE </c:v>
                </c:pt>
              </c:strCache>
            </c:strRef>
          </c:tx>
          <c:invertIfNegative val="0"/>
          <c:cat>
            <c:strRef>
              <c:f>'Gtos de desplazamiento'!$A$31</c:f>
              <c:strCache>
                <c:ptCount val="1"/>
                <c:pt idx="0">
                  <c:v>VIATICOS DE LOS FUNCIONARIOS EN COMISION</c:v>
                </c:pt>
              </c:strCache>
            </c:strRef>
          </c:cat>
          <c:val>
            <c:numRef>
              <c:f>'Gtos de desplazamiento'!$E$31</c:f>
              <c:numCache>
                <c:formatCode>0.00%</c:formatCode>
                <c:ptCount val="1"/>
                <c:pt idx="0">
                  <c:v>0.49627634896960382</c:v>
                </c:pt>
              </c:numCache>
            </c:numRef>
          </c:val>
          <c:extLst>
            <c:ext xmlns:c16="http://schemas.microsoft.com/office/drawing/2014/chart" uri="{C3380CC4-5D6E-409C-BE32-E72D297353CC}">
              <c16:uniqueId val="{00000003-6919-4A2C-92F6-415DC26D2CBD}"/>
            </c:ext>
          </c:extLst>
        </c:ser>
        <c:dLbls>
          <c:showLegendKey val="0"/>
          <c:showVal val="0"/>
          <c:showCatName val="0"/>
          <c:showSerName val="0"/>
          <c:showPercent val="0"/>
          <c:showBubbleSize val="0"/>
        </c:dLbls>
        <c:gapWidth val="100"/>
        <c:overlap val="-24"/>
        <c:axId val="874669471"/>
        <c:axId val="1"/>
      </c:barChart>
      <c:catAx>
        <c:axId val="874669471"/>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s-ES"/>
          </a:p>
        </c:txPr>
        <c:crossAx val="874669471"/>
        <c:crosses val="autoZero"/>
        <c:crossBetween val="between"/>
      </c:valAx>
      <c:spPr>
        <a:noFill/>
        <a:ln w="25400">
          <a:noFill/>
        </a:ln>
      </c:spPr>
    </c:plotArea>
    <c:legend>
      <c:legendPos val="b"/>
      <c:legendEntry>
        <c:idx val="1"/>
        <c:txPr>
          <a:bodyPr/>
          <a:lstStyle/>
          <a:p>
            <a:pPr>
              <a:defRPr sz="755" b="0" i="0" u="none" strike="noStrike" baseline="0">
                <a:solidFill>
                  <a:srgbClr val="333333"/>
                </a:solidFill>
                <a:latin typeface="Calibri"/>
                <a:ea typeface="Calibri"/>
                <a:cs typeface="Calibri"/>
              </a:defRPr>
            </a:pPr>
            <a:endParaRPr lang="es-ES"/>
          </a:p>
        </c:txPr>
      </c:legendEntry>
      <c:overlay val="0"/>
      <c:spPr>
        <a:noFill/>
        <a:ln w="25400">
          <a:noFill/>
        </a:ln>
      </c:spPr>
      <c:txPr>
        <a:bodyPr/>
        <a:lstStyle/>
        <a:p>
          <a:pPr>
            <a:defRPr sz="755" b="0" i="0" u="none" strike="noStrike" baseline="0">
              <a:solidFill>
                <a:srgbClr val="333333"/>
              </a:solidFill>
              <a:latin typeface="Calibri"/>
              <a:ea typeface="Calibri"/>
              <a:cs typeface="Calibri"/>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FC68F-2F03-4964-BDAF-0FEAF2798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42</Pages>
  <Words>5850</Words>
  <Characters>32176</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ELENA MADRID HENAO</dc:creator>
  <cp:keywords/>
  <dc:description/>
  <cp:lastModifiedBy>BEATRIZ ELENA MADRID HENAO</cp:lastModifiedBy>
  <cp:revision>6</cp:revision>
  <cp:lastPrinted>2018-09-13T22:54:00Z</cp:lastPrinted>
  <dcterms:created xsi:type="dcterms:W3CDTF">2025-10-08T15:35:00Z</dcterms:created>
  <dcterms:modified xsi:type="dcterms:W3CDTF">2026-02-09T20:23:00Z</dcterms:modified>
</cp:coreProperties>
</file>