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A5BD" w14:textId="77777777" w:rsidR="0017127F" w:rsidRDefault="0017127F" w:rsidP="0017127F">
      <w:pPr>
        <w:spacing w:after="0"/>
        <w:jc w:val="center"/>
        <w:rPr>
          <w:rFonts w:ascii="Arial" w:hAnsi="Arial" w:cs="Arial"/>
          <w:b/>
          <w:color w:val="000000" w:themeColor="text1"/>
          <w:sz w:val="24"/>
          <w:szCs w:val="24"/>
        </w:rPr>
      </w:pPr>
    </w:p>
    <w:p w14:paraId="489931E1" w14:textId="77777777" w:rsidR="0017127F" w:rsidRDefault="0017127F" w:rsidP="0017127F">
      <w:pPr>
        <w:tabs>
          <w:tab w:val="left" w:pos="2715"/>
        </w:tabs>
        <w:spacing w:after="0"/>
        <w:rPr>
          <w:rFonts w:ascii="Arial" w:hAnsi="Arial" w:cs="Arial"/>
          <w:sz w:val="24"/>
          <w:szCs w:val="20"/>
        </w:rPr>
      </w:pPr>
      <w:bookmarkStart w:id="0" w:name="_Hlk63682666"/>
      <w:bookmarkEnd w:id="0"/>
    </w:p>
    <w:p w14:paraId="381B6612" w14:textId="77777777" w:rsidR="0017127F" w:rsidRDefault="0017127F" w:rsidP="0017127F">
      <w:pPr>
        <w:tabs>
          <w:tab w:val="left" w:pos="2715"/>
        </w:tabs>
        <w:spacing w:after="0"/>
        <w:rPr>
          <w:rFonts w:ascii="Arial" w:hAnsi="Arial" w:cs="Arial"/>
          <w:b/>
          <w:sz w:val="24"/>
          <w:szCs w:val="20"/>
        </w:rPr>
      </w:pPr>
    </w:p>
    <w:p w14:paraId="0E279882" w14:textId="77777777" w:rsidR="0017127F" w:rsidRDefault="0017127F" w:rsidP="0017127F">
      <w:pPr>
        <w:spacing w:after="0"/>
        <w:jc w:val="center"/>
        <w:rPr>
          <w:rFonts w:ascii="Arial" w:hAnsi="Arial" w:cs="Arial"/>
          <w:b/>
          <w:sz w:val="24"/>
          <w:szCs w:val="20"/>
        </w:rPr>
      </w:pPr>
    </w:p>
    <w:p w14:paraId="20127025" w14:textId="77777777" w:rsidR="0017127F" w:rsidRDefault="0017127F" w:rsidP="0017127F">
      <w:pPr>
        <w:spacing w:after="0"/>
        <w:jc w:val="center"/>
        <w:rPr>
          <w:rFonts w:ascii="Arial" w:hAnsi="Arial" w:cs="Arial"/>
          <w:b/>
          <w:sz w:val="24"/>
          <w:szCs w:val="20"/>
        </w:rPr>
      </w:pPr>
      <w:r>
        <w:rPr>
          <w:rFonts w:ascii="Arial" w:hAnsi="Arial" w:cs="Arial"/>
          <w:b/>
          <w:sz w:val="24"/>
          <w:szCs w:val="20"/>
        </w:rPr>
        <w:t>INSTITUCIÓN UNIVERSITARIA PASCUAL BRAVO</w:t>
      </w:r>
    </w:p>
    <w:p w14:paraId="7E6508C4" w14:textId="77777777" w:rsidR="0017127F" w:rsidRDefault="0017127F" w:rsidP="0017127F">
      <w:pPr>
        <w:spacing w:after="0"/>
        <w:jc w:val="center"/>
        <w:rPr>
          <w:rFonts w:ascii="Arial" w:hAnsi="Arial" w:cs="Arial"/>
          <w:b/>
          <w:sz w:val="24"/>
          <w:szCs w:val="20"/>
        </w:rPr>
      </w:pPr>
    </w:p>
    <w:p w14:paraId="050E326E" w14:textId="77777777" w:rsidR="0017127F" w:rsidRDefault="0017127F" w:rsidP="0017127F">
      <w:pPr>
        <w:spacing w:after="0"/>
        <w:jc w:val="center"/>
        <w:rPr>
          <w:rFonts w:ascii="Arial" w:hAnsi="Arial" w:cs="Arial"/>
          <w:b/>
          <w:sz w:val="24"/>
          <w:szCs w:val="20"/>
        </w:rPr>
      </w:pPr>
    </w:p>
    <w:p w14:paraId="0CB156BE" w14:textId="77777777" w:rsidR="0017127F" w:rsidRDefault="0017127F" w:rsidP="0017127F">
      <w:pPr>
        <w:spacing w:after="0"/>
        <w:jc w:val="center"/>
        <w:rPr>
          <w:rFonts w:ascii="Arial" w:hAnsi="Arial" w:cs="Arial"/>
          <w:b/>
          <w:sz w:val="24"/>
          <w:szCs w:val="20"/>
        </w:rPr>
      </w:pPr>
    </w:p>
    <w:p w14:paraId="0A597405" w14:textId="77777777" w:rsidR="0017127F" w:rsidRDefault="0017127F" w:rsidP="0017127F">
      <w:pPr>
        <w:spacing w:after="0"/>
        <w:jc w:val="center"/>
        <w:rPr>
          <w:rFonts w:ascii="Arial" w:hAnsi="Arial" w:cs="Arial"/>
          <w:b/>
          <w:sz w:val="24"/>
          <w:szCs w:val="20"/>
        </w:rPr>
      </w:pPr>
    </w:p>
    <w:p w14:paraId="24C491C0" w14:textId="77777777" w:rsidR="0017127F" w:rsidRDefault="0017127F" w:rsidP="0017127F">
      <w:pPr>
        <w:spacing w:after="0"/>
        <w:rPr>
          <w:rFonts w:ascii="Arial" w:hAnsi="Arial" w:cs="Arial"/>
          <w:b/>
          <w:sz w:val="24"/>
          <w:szCs w:val="20"/>
        </w:rPr>
      </w:pPr>
    </w:p>
    <w:p w14:paraId="2418337D" w14:textId="77777777" w:rsidR="0017127F" w:rsidRDefault="0017127F" w:rsidP="0017127F">
      <w:pPr>
        <w:autoSpaceDE w:val="0"/>
        <w:autoSpaceDN w:val="0"/>
        <w:adjustRightInd w:val="0"/>
        <w:spacing w:after="0" w:line="240" w:lineRule="auto"/>
        <w:jc w:val="center"/>
        <w:rPr>
          <w:rFonts w:ascii="Arial" w:hAnsi="Arial" w:cs="Arial"/>
          <w:b/>
          <w:bCs/>
          <w:sz w:val="24"/>
          <w:szCs w:val="24"/>
          <w:lang w:val="es-ES"/>
        </w:rPr>
      </w:pPr>
    </w:p>
    <w:p w14:paraId="4F7C19DA" w14:textId="25582D7D" w:rsidR="0017127F" w:rsidRDefault="0017127F" w:rsidP="0017127F">
      <w:pPr>
        <w:spacing w:after="0" w:line="240" w:lineRule="auto"/>
        <w:ind w:left="57" w:right="57"/>
        <w:jc w:val="center"/>
        <w:rPr>
          <w:rFonts w:ascii="Arial" w:hAnsi="Arial" w:cs="Arial"/>
          <w:b/>
          <w:sz w:val="24"/>
          <w:szCs w:val="24"/>
        </w:rPr>
      </w:pPr>
      <w:r>
        <w:rPr>
          <w:rFonts w:ascii="Arial" w:hAnsi="Arial" w:cs="Arial"/>
          <w:b/>
          <w:bCs/>
          <w:sz w:val="24"/>
          <w:szCs w:val="24"/>
        </w:rPr>
        <w:t xml:space="preserve">INFORME </w:t>
      </w:r>
      <w:r>
        <w:rPr>
          <w:rFonts w:ascii="Arial" w:hAnsi="Arial" w:cs="Arial"/>
          <w:b/>
          <w:sz w:val="24"/>
          <w:szCs w:val="24"/>
        </w:rPr>
        <w:t xml:space="preserve">DE SEGUIMIENTO Y SU VERIFICACIÓN DEL PLAN ANTICORRUPCIÓN Y DE ATENCIÓN AL CIUDADANO </w:t>
      </w:r>
    </w:p>
    <w:p w14:paraId="66F8990F" w14:textId="700680C0" w:rsidR="0017127F" w:rsidRDefault="003C2527" w:rsidP="0017127F">
      <w:pPr>
        <w:spacing w:after="0" w:line="240" w:lineRule="auto"/>
        <w:ind w:left="57" w:right="57"/>
        <w:jc w:val="center"/>
        <w:rPr>
          <w:rFonts w:ascii="Arial" w:hAnsi="Arial" w:cs="Arial"/>
          <w:b/>
          <w:sz w:val="24"/>
          <w:szCs w:val="24"/>
        </w:rPr>
      </w:pPr>
      <w:r>
        <w:rPr>
          <w:rFonts w:ascii="Arial" w:hAnsi="Arial" w:cs="Arial"/>
          <w:b/>
          <w:sz w:val="24"/>
          <w:szCs w:val="24"/>
        </w:rPr>
        <w:t xml:space="preserve">TERCER </w:t>
      </w:r>
      <w:r w:rsidR="0017127F">
        <w:rPr>
          <w:rFonts w:ascii="Arial" w:hAnsi="Arial" w:cs="Arial"/>
          <w:b/>
          <w:sz w:val="24"/>
          <w:szCs w:val="24"/>
        </w:rPr>
        <w:t xml:space="preserve">CUATRIMESTRE </w:t>
      </w:r>
      <w:r w:rsidR="00814DD5">
        <w:rPr>
          <w:rFonts w:ascii="Arial" w:hAnsi="Arial" w:cs="Arial"/>
          <w:b/>
          <w:sz w:val="24"/>
          <w:szCs w:val="24"/>
        </w:rPr>
        <w:t>202</w:t>
      </w:r>
      <w:r w:rsidR="000B1B18">
        <w:rPr>
          <w:rFonts w:ascii="Arial" w:hAnsi="Arial" w:cs="Arial"/>
          <w:b/>
          <w:sz w:val="24"/>
          <w:szCs w:val="24"/>
        </w:rPr>
        <w:t>5</w:t>
      </w:r>
    </w:p>
    <w:p w14:paraId="6A14BE9F" w14:textId="77777777" w:rsidR="0017127F" w:rsidRDefault="0017127F" w:rsidP="0017127F">
      <w:pPr>
        <w:pStyle w:val="Default"/>
        <w:jc w:val="center"/>
        <w:rPr>
          <w:rFonts w:ascii="Arial" w:hAnsi="Arial" w:cs="Arial"/>
          <w:b/>
        </w:rPr>
      </w:pPr>
    </w:p>
    <w:p w14:paraId="38E1C25D" w14:textId="77777777" w:rsidR="0017127F" w:rsidRDefault="0017127F" w:rsidP="0017127F">
      <w:pPr>
        <w:spacing w:after="0"/>
        <w:jc w:val="center"/>
        <w:rPr>
          <w:rFonts w:ascii="Arial" w:hAnsi="Arial" w:cs="Arial"/>
          <w:b/>
          <w:sz w:val="24"/>
          <w:szCs w:val="24"/>
        </w:rPr>
      </w:pPr>
    </w:p>
    <w:p w14:paraId="47EA3324" w14:textId="77777777" w:rsidR="0017127F" w:rsidRDefault="0017127F" w:rsidP="0017127F">
      <w:pPr>
        <w:spacing w:after="0"/>
        <w:jc w:val="center"/>
        <w:rPr>
          <w:rFonts w:ascii="Arial" w:hAnsi="Arial" w:cs="Arial"/>
          <w:b/>
          <w:sz w:val="24"/>
          <w:szCs w:val="24"/>
        </w:rPr>
      </w:pPr>
    </w:p>
    <w:p w14:paraId="7EB8BF3F" w14:textId="77777777" w:rsidR="0017127F" w:rsidRDefault="0017127F" w:rsidP="0017127F">
      <w:pPr>
        <w:spacing w:after="0"/>
        <w:jc w:val="center"/>
        <w:rPr>
          <w:rFonts w:ascii="Arial" w:hAnsi="Arial" w:cs="Arial"/>
          <w:b/>
          <w:sz w:val="24"/>
          <w:szCs w:val="24"/>
        </w:rPr>
      </w:pPr>
    </w:p>
    <w:p w14:paraId="29E0A131" w14:textId="21F22D2E" w:rsidR="0017127F" w:rsidRDefault="000B1B18" w:rsidP="0017127F">
      <w:pPr>
        <w:spacing w:after="0"/>
        <w:jc w:val="center"/>
        <w:rPr>
          <w:rFonts w:ascii="Arial" w:hAnsi="Arial" w:cs="Arial"/>
          <w:b/>
          <w:sz w:val="24"/>
          <w:szCs w:val="24"/>
        </w:rPr>
      </w:pPr>
      <w:r>
        <w:rPr>
          <w:rFonts w:ascii="Arial" w:hAnsi="Arial" w:cs="Arial"/>
          <w:b/>
          <w:sz w:val="24"/>
          <w:szCs w:val="24"/>
        </w:rPr>
        <w:t>DIRECCIÓN</w:t>
      </w:r>
      <w:r w:rsidR="0017127F">
        <w:rPr>
          <w:rFonts w:ascii="Arial" w:hAnsi="Arial" w:cs="Arial"/>
          <w:b/>
          <w:sz w:val="24"/>
          <w:szCs w:val="24"/>
        </w:rPr>
        <w:t xml:space="preserve"> DE EVALUACIÓN Y CONTROL</w:t>
      </w:r>
    </w:p>
    <w:p w14:paraId="2994AF04" w14:textId="77777777" w:rsidR="0017127F" w:rsidRDefault="0017127F" w:rsidP="0017127F">
      <w:pPr>
        <w:spacing w:after="0"/>
        <w:jc w:val="center"/>
        <w:rPr>
          <w:rFonts w:ascii="Arial" w:hAnsi="Arial" w:cs="Arial"/>
          <w:b/>
          <w:sz w:val="24"/>
          <w:szCs w:val="24"/>
        </w:rPr>
      </w:pPr>
    </w:p>
    <w:p w14:paraId="480AFA9A" w14:textId="77777777" w:rsidR="0017127F" w:rsidRDefault="0017127F" w:rsidP="0017127F">
      <w:pPr>
        <w:spacing w:after="0"/>
        <w:jc w:val="center"/>
        <w:rPr>
          <w:rFonts w:ascii="Arial" w:hAnsi="Arial" w:cs="Arial"/>
          <w:b/>
          <w:sz w:val="24"/>
          <w:szCs w:val="20"/>
        </w:rPr>
      </w:pPr>
    </w:p>
    <w:p w14:paraId="683CD117" w14:textId="77777777" w:rsidR="0017127F" w:rsidRDefault="0017127F" w:rsidP="0017127F">
      <w:pPr>
        <w:spacing w:after="0"/>
        <w:jc w:val="center"/>
        <w:rPr>
          <w:rFonts w:ascii="Arial" w:hAnsi="Arial" w:cs="Arial"/>
          <w:b/>
          <w:sz w:val="24"/>
          <w:szCs w:val="20"/>
        </w:rPr>
      </w:pPr>
    </w:p>
    <w:p w14:paraId="4DB9615E" w14:textId="77777777" w:rsidR="0017127F" w:rsidRDefault="0017127F" w:rsidP="0017127F">
      <w:pPr>
        <w:spacing w:after="0"/>
        <w:jc w:val="center"/>
        <w:rPr>
          <w:rFonts w:ascii="Arial" w:hAnsi="Arial" w:cs="Arial"/>
          <w:b/>
          <w:sz w:val="24"/>
          <w:szCs w:val="20"/>
        </w:rPr>
      </w:pPr>
    </w:p>
    <w:p w14:paraId="5BD92569" w14:textId="77777777" w:rsidR="0017127F" w:rsidRDefault="0017127F" w:rsidP="0017127F">
      <w:pPr>
        <w:spacing w:after="0"/>
        <w:rPr>
          <w:rFonts w:ascii="Arial" w:hAnsi="Arial" w:cs="Arial"/>
          <w:b/>
          <w:sz w:val="24"/>
          <w:szCs w:val="20"/>
        </w:rPr>
      </w:pPr>
    </w:p>
    <w:p w14:paraId="347D08A2" w14:textId="77777777" w:rsidR="0017127F" w:rsidRDefault="0017127F" w:rsidP="0017127F">
      <w:pPr>
        <w:spacing w:after="0"/>
        <w:jc w:val="center"/>
        <w:rPr>
          <w:rFonts w:ascii="Arial" w:hAnsi="Arial" w:cs="Arial"/>
          <w:b/>
          <w:sz w:val="24"/>
          <w:szCs w:val="20"/>
        </w:rPr>
      </w:pPr>
    </w:p>
    <w:p w14:paraId="3BC10060" w14:textId="77777777" w:rsidR="0017127F" w:rsidRDefault="0017127F" w:rsidP="0017127F">
      <w:pPr>
        <w:spacing w:after="0"/>
        <w:jc w:val="center"/>
        <w:rPr>
          <w:rFonts w:ascii="Arial" w:hAnsi="Arial" w:cs="Arial"/>
          <w:b/>
          <w:sz w:val="24"/>
          <w:szCs w:val="20"/>
        </w:rPr>
      </w:pPr>
    </w:p>
    <w:p w14:paraId="76382E53" w14:textId="77777777" w:rsidR="0017127F" w:rsidRDefault="0017127F" w:rsidP="0017127F">
      <w:pPr>
        <w:spacing w:after="0"/>
        <w:jc w:val="center"/>
        <w:rPr>
          <w:rFonts w:ascii="Arial" w:hAnsi="Arial" w:cs="Arial"/>
          <w:b/>
          <w:sz w:val="24"/>
          <w:szCs w:val="20"/>
        </w:rPr>
      </w:pPr>
      <w:r>
        <w:rPr>
          <w:rFonts w:ascii="Arial" w:hAnsi="Arial" w:cs="Arial"/>
          <w:b/>
          <w:sz w:val="24"/>
          <w:szCs w:val="20"/>
        </w:rPr>
        <w:t>MEDELLÍN</w:t>
      </w:r>
    </w:p>
    <w:p w14:paraId="645622FB" w14:textId="41C5B32E" w:rsidR="0017127F" w:rsidRDefault="0017127F" w:rsidP="0017127F">
      <w:pPr>
        <w:spacing w:after="0"/>
        <w:jc w:val="center"/>
        <w:rPr>
          <w:rFonts w:ascii="Arial" w:hAnsi="Arial" w:cs="Arial"/>
          <w:b/>
          <w:sz w:val="24"/>
          <w:szCs w:val="20"/>
        </w:rPr>
      </w:pPr>
      <w:r>
        <w:rPr>
          <w:rFonts w:ascii="Arial" w:hAnsi="Arial" w:cs="Arial"/>
          <w:b/>
          <w:sz w:val="24"/>
          <w:szCs w:val="20"/>
        </w:rPr>
        <w:t>202</w:t>
      </w:r>
      <w:r w:rsidR="003C2527">
        <w:rPr>
          <w:rFonts w:ascii="Arial" w:hAnsi="Arial" w:cs="Arial"/>
          <w:b/>
          <w:sz w:val="24"/>
          <w:szCs w:val="20"/>
        </w:rPr>
        <w:t>6</w:t>
      </w:r>
    </w:p>
    <w:p w14:paraId="5788E8B3" w14:textId="77777777" w:rsidR="0017127F" w:rsidRDefault="0017127F" w:rsidP="0017127F">
      <w:pPr>
        <w:rPr>
          <w:rFonts w:ascii="Arial" w:hAnsi="Arial" w:cs="Arial"/>
          <w:sz w:val="24"/>
          <w:szCs w:val="20"/>
        </w:rPr>
      </w:pPr>
    </w:p>
    <w:p w14:paraId="47FC8A8F" w14:textId="77777777" w:rsidR="00DE541D" w:rsidRDefault="00DE541D" w:rsidP="0017127F">
      <w:pPr>
        <w:rPr>
          <w:rFonts w:ascii="Arial" w:hAnsi="Arial" w:cs="Arial"/>
          <w:sz w:val="24"/>
          <w:szCs w:val="20"/>
        </w:rPr>
      </w:pPr>
    </w:p>
    <w:p w14:paraId="601AA4DB" w14:textId="77777777" w:rsidR="003C2527" w:rsidRDefault="003C2527" w:rsidP="0017127F">
      <w:pPr>
        <w:rPr>
          <w:rFonts w:ascii="Arial" w:hAnsi="Arial" w:cs="Arial"/>
          <w:sz w:val="24"/>
          <w:szCs w:val="20"/>
        </w:rPr>
      </w:pPr>
    </w:p>
    <w:p w14:paraId="3A53FBFC" w14:textId="77777777" w:rsidR="0017127F" w:rsidRDefault="0017127F" w:rsidP="0017127F">
      <w:pPr>
        <w:rPr>
          <w:rFonts w:ascii="Arial" w:hAnsi="Arial" w:cs="Arial"/>
          <w:sz w:val="24"/>
          <w:szCs w:val="20"/>
        </w:rPr>
      </w:pPr>
    </w:p>
    <w:p w14:paraId="056A3734" w14:textId="77777777" w:rsidR="0017127F" w:rsidRDefault="0017127F" w:rsidP="0017127F">
      <w:pPr>
        <w:jc w:val="center"/>
        <w:rPr>
          <w:rFonts w:ascii="Arial" w:hAnsi="Arial" w:cs="Arial"/>
          <w:b/>
          <w:sz w:val="24"/>
          <w:szCs w:val="24"/>
        </w:rPr>
      </w:pPr>
      <w:r>
        <w:rPr>
          <w:rFonts w:ascii="Arial" w:hAnsi="Arial" w:cs="Arial"/>
          <w:b/>
          <w:sz w:val="24"/>
          <w:szCs w:val="24"/>
        </w:rPr>
        <w:lastRenderedPageBreak/>
        <w:t>TABLA DE CONTENIDO</w:t>
      </w:r>
    </w:p>
    <w:p w14:paraId="56D475FE" w14:textId="77777777" w:rsidR="0017127F" w:rsidRDefault="0017127F" w:rsidP="0017127F">
      <w:pPr>
        <w:spacing w:after="0" w:line="240" w:lineRule="auto"/>
        <w:rPr>
          <w:rFonts w:ascii="Arial" w:hAnsi="Arial" w:cs="Arial"/>
          <w:b/>
          <w:sz w:val="24"/>
          <w:szCs w:val="24"/>
        </w:rPr>
      </w:pPr>
    </w:p>
    <w:p w14:paraId="2FBF82A4" w14:textId="77777777" w:rsidR="0017127F" w:rsidRDefault="0017127F" w:rsidP="0017127F">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INTRODUCCION ……………………………………………2</w:t>
      </w:r>
    </w:p>
    <w:p w14:paraId="6103A099" w14:textId="77777777" w:rsidR="0017127F" w:rsidRDefault="0017127F" w:rsidP="0017127F">
      <w:pPr>
        <w:pStyle w:val="Prrafodelista"/>
        <w:spacing w:after="0" w:line="240" w:lineRule="auto"/>
        <w:ind w:left="0"/>
        <w:rPr>
          <w:rFonts w:ascii="Arial" w:hAnsi="Arial" w:cs="Arial"/>
          <w:b/>
          <w:sz w:val="24"/>
          <w:szCs w:val="24"/>
        </w:rPr>
      </w:pPr>
      <w:r>
        <w:rPr>
          <w:rFonts w:ascii="Arial" w:hAnsi="Arial" w:cs="Arial"/>
          <w:b/>
          <w:sz w:val="24"/>
          <w:szCs w:val="24"/>
        </w:rPr>
        <w:t xml:space="preserve"> </w:t>
      </w:r>
    </w:p>
    <w:p w14:paraId="6334F14F" w14:textId="77777777" w:rsidR="0017127F" w:rsidRPr="00D55662" w:rsidRDefault="0017127F" w:rsidP="0017127F">
      <w:pPr>
        <w:pStyle w:val="Prrafodelista"/>
        <w:numPr>
          <w:ilvl w:val="0"/>
          <w:numId w:val="1"/>
        </w:numPr>
        <w:spacing w:after="0" w:line="240" w:lineRule="auto"/>
        <w:ind w:left="0" w:firstLine="0"/>
        <w:rPr>
          <w:rFonts w:ascii="Arial" w:hAnsi="Arial" w:cs="Arial"/>
          <w:b/>
          <w:sz w:val="24"/>
          <w:szCs w:val="24"/>
        </w:rPr>
      </w:pPr>
      <w:r w:rsidRPr="00D55662">
        <w:rPr>
          <w:rFonts w:ascii="Arial" w:hAnsi="Arial" w:cs="Arial"/>
          <w:b/>
          <w:sz w:val="24"/>
          <w:szCs w:val="24"/>
        </w:rPr>
        <w:t>MARCO LEGAL / CRITERIOS………………………........</w:t>
      </w:r>
      <w:r>
        <w:rPr>
          <w:rFonts w:ascii="Arial" w:hAnsi="Arial" w:cs="Arial"/>
          <w:b/>
          <w:sz w:val="24"/>
          <w:szCs w:val="24"/>
        </w:rPr>
        <w:t>2</w:t>
      </w:r>
    </w:p>
    <w:p w14:paraId="011A5AD7" w14:textId="77777777" w:rsidR="0017127F" w:rsidRDefault="0017127F" w:rsidP="0017127F">
      <w:pPr>
        <w:pStyle w:val="Prrafodelista"/>
        <w:spacing w:after="0" w:line="240" w:lineRule="auto"/>
        <w:ind w:left="0"/>
        <w:rPr>
          <w:rFonts w:ascii="Arial" w:hAnsi="Arial" w:cs="Arial"/>
          <w:b/>
          <w:sz w:val="24"/>
          <w:szCs w:val="24"/>
        </w:rPr>
      </w:pPr>
    </w:p>
    <w:p w14:paraId="6B1B963C" w14:textId="77777777" w:rsidR="0017127F" w:rsidRPr="00D55662" w:rsidRDefault="0017127F" w:rsidP="0017127F">
      <w:pPr>
        <w:pStyle w:val="Prrafodelista"/>
        <w:numPr>
          <w:ilvl w:val="0"/>
          <w:numId w:val="1"/>
        </w:numPr>
        <w:spacing w:after="0" w:line="240" w:lineRule="auto"/>
        <w:ind w:left="0" w:firstLine="0"/>
        <w:rPr>
          <w:rFonts w:ascii="Arial" w:hAnsi="Arial" w:cs="Arial"/>
          <w:b/>
          <w:sz w:val="24"/>
          <w:szCs w:val="24"/>
        </w:rPr>
      </w:pPr>
      <w:r w:rsidRPr="00D55662">
        <w:rPr>
          <w:rFonts w:ascii="Arial" w:hAnsi="Arial" w:cs="Arial"/>
          <w:b/>
          <w:sz w:val="24"/>
          <w:szCs w:val="24"/>
        </w:rPr>
        <w:t>OBJETIVO……………………………………………………3</w:t>
      </w:r>
    </w:p>
    <w:p w14:paraId="1C5F7B7A" w14:textId="77777777" w:rsidR="0017127F" w:rsidRDefault="0017127F" w:rsidP="0017127F">
      <w:pPr>
        <w:spacing w:after="0" w:line="240" w:lineRule="auto"/>
        <w:rPr>
          <w:rFonts w:ascii="Arial" w:hAnsi="Arial" w:cs="Arial"/>
          <w:b/>
          <w:sz w:val="24"/>
          <w:szCs w:val="24"/>
        </w:rPr>
      </w:pPr>
    </w:p>
    <w:p w14:paraId="1610CA1E" w14:textId="77777777" w:rsidR="0017127F" w:rsidRDefault="0017127F" w:rsidP="0017127F">
      <w:pPr>
        <w:pStyle w:val="Prrafodelista"/>
        <w:numPr>
          <w:ilvl w:val="0"/>
          <w:numId w:val="1"/>
        </w:numPr>
        <w:spacing w:after="0" w:line="240" w:lineRule="auto"/>
        <w:ind w:left="0" w:firstLine="0"/>
        <w:rPr>
          <w:rFonts w:ascii="Arial" w:hAnsi="Arial" w:cs="Arial"/>
          <w:b/>
          <w:sz w:val="24"/>
          <w:szCs w:val="24"/>
        </w:rPr>
      </w:pPr>
      <w:r>
        <w:rPr>
          <w:rFonts w:ascii="Arial" w:hAnsi="Arial" w:cs="Arial"/>
          <w:b/>
          <w:sz w:val="24"/>
          <w:szCs w:val="24"/>
        </w:rPr>
        <w:t>ALCANCE……………………………………………………3</w:t>
      </w:r>
    </w:p>
    <w:p w14:paraId="1D26AFBA" w14:textId="77777777" w:rsidR="0017127F" w:rsidRDefault="0017127F" w:rsidP="0017127F">
      <w:pPr>
        <w:spacing w:after="0" w:line="240" w:lineRule="auto"/>
        <w:rPr>
          <w:rFonts w:ascii="Arial" w:hAnsi="Arial" w:cs="Arial"/>
          <w:b/>
          <w:sz w:val="24"/>
          <w:szCs w:val="24"/>
        </w:rPr>
      </w:pPr>
    </w:p>
    <w:p w14:paraId="70302957" w14:textId="77777777" w:rsidR="0017127F" w:rsidRDefault="0017127F" w:rsidP="0017127F">
      <w:pPr>
        <w:pStyle w:val="Prrafodelista"/>
        <w:numPr>
          <w:ilvl w:val="0"/>
          <w:numId w:val="1"/>
        </w:numPr>
        <w:spacing w:after="0" w:line="240" w:lineRule="auto"/>
        <w:ind w:left="567" w:hanging="643"/>
        <w:rPr>
          <w:rFonts w:ascii="Arial" w:hAnsi="Arial" w:cs="Arial"/>
          <w:b/>
          <w:sz w:val="24"/>
          <w:szCs w:val="24"/>
        </w:rPr>
      </w:pPr>
      <w:r>
        <w:rPr>
          <w:rFonts w:ascii="Arial" w:hAnsi="Arial" w:cs="Arial"/>
          <w:b/>
          <w:sz w:val="24"/>
          <w:szCs w:val="24"/>
        </w:rPr>
        <w:t xml:space="preserve"> METODOLOGIA………………………………………………4 </w:t>
      </w:r>
    </w:p>
    <w:p w14:paraId="02AEE658" w14:textId="77777777" w:rsidR="0017127F" w:rsidRPr="00D55662" w:rsidRDefault="0017127F" w:rsidP="0017127F">
      <w:pPr>
        <w:pStyle w:val="Prrafodelista"/>
        <w:rPr>
          <w:rFonts w:ascii="Arial" w:hAnsi="Arial" w:cs="Arial"/>
          <w:b/>
          <w:sz w:val="24"/>
          <w:szCs w:val="24"/>
        </w:rPr>
      </w:pPr>
    </w:p>
    <w:p w14:paraId="0AC77BA3" w14:textId="2F9F0F5D" w:rsidR="0017127F" w:rsidRPr="00D55662" w:rsidRDefault="0017127F" w:rsidP="0017127F">
      <w:pPr>
        <w:pStyle w:val="Prrafodelista"/>
        <w:numPr>
          <w:ilvl w:val="0"/>
          <w:numId w:val="1"/>
        </w:numPr>
        <w:spacing w:after="0" w:line="240" w:lineRule="auto"/>
        <w:ind w:left="567" w:hanging="643"/>
        <w:rPr>
          <w:rFonts w:ascii="Arial" w:hAnsi="Arial" w:cs="Arial"/>
          <w:b/>
          <w:sz w:val="24"/>
          <w:szCs w:val="24"/>
        </w:rPr>
      </w:pPr>
      <w:r w:rsidRPr="00D55662">
        <w:rPr>
          <w:rFonts w:ascii="Arial" w:hAnsi="Arial" w:cs="Arial"/>
          <w:b/>
          <w:sz w:val="24"/>
          <w:szCs w:val="24"/>
        </w:rPr>
        <w:t>DESARROLLO</w:t>
      </w:r>
      <w:r>
        <w:rPr>
          <w:rFonts w:ascii="Arial" w:hAnsi="Arial" w:cs="Arial"/>
          <w:b/>
          <w:sz w:val="24"/>
          <w:szCs w:val="24"/>
        </w:rPr>
        <w:t>…………………………………</w:t>
      </w:r>
      <w:r w:rsidR="00171CFC">
        <w:rPr>
          <w:rFonts w:ascii="Arial" w:hAnsi="Arial" w:cs="Arial"/>
          <w:b/>
          <w:sz w:val="24"/>
          <w:szCs w:val="24"/>
        </w:rPr>
        <w:t>……</w:t>
      </w:r>
      <w:r>
        <w:rPr>
          <w:rFonts w:ascii="Arial" w:hAnsi="Arial" w:cs="Arial"/>
          <w:b/>
          <w:sz w:val="24"/>
          <w:szCs w:val="24"/>
        </w:rPr>
        <w:t>…</w:t>
      </w:r>
      <w:r w:rsidR="00171CFC">
        <w:rPr>
          <w:rFonts w:ascii="Arial" w:hAnsi="Arial" w:cs="Arial"/>
          <w:b/>
          <w:sz w:val="24"/>
          <w:szCs w:val="24"/>
        </w:rPr>
        <w:t>……</w:t>
      </w:r>
      <w:r>
        <w:rPr>
          <w:rFonts w:ascii="Arial" w:hAnsi="Arial" w:cs="Arial"/>
          <w:b/>
          <w:sz w:val="24"/>
          <w:szCs w:val="24"/>
        </w:rPr>
        <w:t>5</w:t>
      </w:r>
    </w:p>
    <w:p w14:paraId="21DEE281" w14:textId="77777777" w:rsidR="0017127F" w:rsidRDefault="0017127F" w:rsidP="0017127F">
      <w:pPr>
        <w:spacing w:after="0" w:line="240" w:lineRule="auto"/>
        <w:rPr>
          <w:rFonts w:ascii="Arial" w:hAnsi="Arial" w:cs="Arial"/>
          <w:b/>
          <w:sz w:val="24"/>
          <w:szCs w:val="24"/>
        </w:rPr>
      </w:pPr>
    </w:p>
    <w:p w14:paraId="7EA42180" w14:textId="4F09D2E6" w:rsidR="0017127F" w:rsidRPr="00D55662" w:rsidRDefault="0017127F" w:rsidP="0017127F">
      <w:pPr>
        <w:pStyle w:val="Prrafodelista"/>
        <w:numPr>
          <w:ilvl w:val="1"/>
          <w:numId w:val="1"/>
        </w:numPr>
        <w:spacing w:after="0" w:line="240" w:lineRule="auto"/>
        <w:ind w:left="567" w:hanging="567"/>
        <w:rPr>
          <w:rFonts w:ascii="Arial" w:hAnsi="Arial" w:cs="Arial"/>
          <w:b/>
          <w:sz w:val="24"/>
          <w:szCs w:val="24"/>
        </w:rPr>
      </w:pPr>
      <w:r w:rsidRPr="00D55662">
        <w:rPr>
          <w:rFonts w:ascii="Arial" w:hAnsi="Arial" w:cs="Arial"/>
          <w:b/>
          <w:sz w:val="24"/>
          <w:szCs w:val="24"/>
        </w:rPr>
        <w:t>RESULTADO DEL SEGUIMIENTO……………………</w:t>
      </w:r>
      <w:r>
        <w:rPr>
          <w:rFonts w:ascii="Arial" w:hAnsi="Arial" w:cs="Arial"/>
          <w:b/>
          <w:sz w:val="24"/>
          <w:szCs w:val="24"/>
        </w:rPr>
        <w:t>…</w:t>
      </w:r>
      <w:r w:rsidRPr="00D55662">
        <w:rPr>
          <w:rFonts w:ascii="Arial" w:hAnsi="Arial" w:cs="Arial"/>
          <w:b/>
          <w:sz w:val="24"/>
          <w:szCs w:val="24"/>
        </w:rPr>
        <w:t>…</w:t>
      </w:r>
      <w:r w:rsidR="00E04126">
        <w:rPr>
          <w:rFonts w:ascii="Arial" w:hAnsi="Arial" w:cs="Arial"/>
          <w:b/>
          <w:sz w:val="24"/>
          <w:szCs w:val="24"/>
        </w:rPr>
        <w:t>6</w:t>
      </w:r>
      <w:r w:rsidRPr="00D55662">
        <w:rPr>
          <w:rFonts w:ascii="Arial" w:hAnsi="Arial" w:cs="Arial"/>
          <w:b/>
          <w:sz w:val="24"/>
          <w:szCs w:val="24"/>
        </w:rPr>
        <w:t xml:space="preserve"> </w:t>
      </w:r>
    </w:p>
    <w:p w14:paraId="0504204B" w14:textId="77777777" w:rsidR="0017127F" w:rsidRPr="004F1F20" w:rsidRDefault="0017127F" w:rsidP="004F1F20">
      <w:pPr>
        <w:spacing w:after="0" w:line="254" w:lineRule="auto"/>
        <w:jc w:val="both"/>
        <w:rPr>
          <w:rFonts w:ascii="Arial" w:hAnsi="Arial" w:cs="Arial"/>
          <w:b/>
          <w:sz w:val="24"/>
          <w:szCs w:val="24"/>
        </w:rPr>
      </w:pPr>
    </w:p>
    <w:p w14:paraId="0A579BAA" w14:textId="0E0720F1" w:rsidR="0017127F" w:rsidRDefault="0017127F" w:rsidP="0017127F">
      <w:pPr>
        <w:pStyle w:val="Prrafodelista"/>
        <w:numPr>
          <w:ilvl w:val="0"/>
          <w:numId w:val="1"/>
        </w:numPr>
        <w:spacing w:after="0" w:line="254" w:lineRule="auto"/>
        <w:ind w:left="567" w:hanging="567"/>
        <w:jc w:val="both"/>
        <w:rPr>
          <w:rFonts w:ascii="Arial" w:hAnsi="Arial" w:cs="Arial"/>
          <w:b/>
          <w:sz w:val="24"/>
          <w:szCs w:val="24"/>
        </w:rPr>
      </w:pPr>
      <w:r w:rsidRPr="00E97DE6">
        <w:rPr>
          <w:rFonts w:ascii="Arial" w:hAnsi="Arial" w:cs="Arial"/>
          <w:b/>
          <w:sz w:val="24"/>
          <w:szCs w:val="24"/>
        </w:rPr>
        <w:t>RECOMENDACIONES……………………………</w:t>
      </w:r>
      <w:r w:rsidR="00171CFC" w:rsidRPr="00E97DE6">
        <w:rPr>
          <w:rFonts w:ascii="Arial" w:hAnsi="Arial" w:cs="Arial"/>
          <w:b/>
          <w:sz w:val="24"/>
          <w:szCs w:val="24"/>
        </w:rPr>
        <w:t>……</w:t>
      </w:r>
      <w:r w:rsidRPr="00E97DE6">
        <w:rPr>
          <w:rFonts w:ascii="Arial" w:hAnsi="Arial" w:cs="Arial"/>
          <w:b/>
          <w:sz w:val="24"/>
          <w:szCs w:val="24"/>
        </w:rPr>
        <w:t>…...1</w:t>
      </w:r>
      <w:r w:rsidR="00E04126">
        <w:rPr>
          <w:rFonts w:ascii="Arial" w:hAnsi="Arial" w:cs="Arial"/>
          <w:b/>
          <w:sz w:val="24"/>
          <w:szCs w:val="24"/>
        </w:rPr>
        <w:t>6</w:t>
      </w:r>
    </w:p>
    <w:p w14:paraId="1C7F105F" w14:textId="77777777" w:rsidR="004F1F20" w:rsidRDefault="004F1F20" w:rsidP="004F1F20">
      <w:pPr>
        <w:pStyle w:val="Prrafodelista"/>
        <w:spacing w:after="0" w:line="254" w:lineRule="auto"/>
        <w:ind w:left="567"/>
        <w:jc w:val="both"/>
        <w:rPr>
          <w:rFonts w:ascii="Arial" w:hAnsi="Arial" w:cs="Arial"/>
          <w:b/>
          <w:sz w:val="24"/>
          <w:szCs w:val="24"/>
        </w:rPr>
      </w:pPr>
    </w:p>
    <w:p w14:paraId="6066B89B" w14:textId="31301414" w:rsidR="0017127F" w:rsidRPr="00E97DE6" w:rsidRDefault="0017127F" w:rsidP="0017127F">
      <w:pPr>
        <w:pStyle w:val="Prrafodelista"/>
        <w:numPr>
          <w:ilvl w:val="0"/>
          <w:numId w:val="1"/>
        </w:numPr>
        <w:spacing w:after="0" w:line="254" w:lineRule="auto"/>
        <w:ind w:left="567" w:hanging="567"/>
        <w:jc w:val="both"/>
        <w:rPr>
          <w:rFonts w:ascii="Arial" w:hAnsi="Arial" w:cs="Arial"/>
          <w:b/>
          <w:sz w:val="24"/>
          <w:szCs w:val="24"/>
        </w:rPr>
      </w:pPr>
      <w:r w:rsidRPr="00E97DE6">
        <w:rPr>
          <w:rFonts w:ascii="Arial" w:hAnsi="Arial" w:cs="Arial"/>
          <w:b/>
          <w:sz w:val="24"/>
          <w:szCs w:val="24"/>
        </w:rPr>
        <w:t>CONCLUSIONES………………………………………………1</w:t>
      </w:r>
      <w:r w:rsidR="00427BC6">
        <w:rPr>
          <w:rFonts w:ascii="Arial" w:hAnsi="Arial" w:cs="Arial"/>
          <w:b/>
          <w:sz w:val="24"/>
          <w:szCs w:val="24"/>
        </w:rPr>
        <w:t>7</w:t>
      </w:r>
    </w:p>
    <w:p w14:paraId="5FC4F49D" w14:textId="77777777" w:rsidR="0017127F" w:rsidRDefault="0017127F" w:rsidP="0017127F">
      <w:pPr>
        <w:spacing w:after="0"/>
        <w:jc w:val="both"/>
        <w:rPr>
          <w:rFonts w:ascii="Arial" w:hAnsi="Arial" w:cs="Arial"/>
          <w:b/>
          <w:sz w:val="24"/>
          <w:szCs w:val="20"/>
        </w:rPr>
      </w:pPr>
    </w:p>
    <w:p w14:paraId="21E910DD" w14:textId="77777777" w:rsidR="0017127F" w:rsidRDefault="0017127F" w:rsidP="0017127F">
      <w:pPr>
        <w:rPr>
          <w:rFonts w:ascii="Arial" w:hAnsi="Arial" w:cs="Arial"/>
          <w:b/>
          <w:sz w:val="24"/>
          <w:szCs w:val="20"/>
        </w:rPr>
      </w:pPr>
    </w:p>
    <w:p w14:paraId="0538C25C" w14:textId="77777777" w:rsidR="0017127F" w:rsidRDefault="0017127F" w:rsidP="0017127F">
      <w:pPr>
        <w:tabs>
          <w:tab w:val="left" w:pos="2475"/>
        </w:tabs>
        <w:rPr>
          <w:rFonts w:ascii="Arial" w:hAnsi="Arial" w:cs="Arial"/>
          <w:b/>
          <w:sz w:val="24"/>
          <w:szCs w:val="20"/>
        </w:rPr>
      </w:pPr>
    </w:p>
    <w:p w14:paraId="6D84EF41" w14:textId="03C910AC" w:rsidR="0017127F" w:rsidRDefault="0017127F" w:rsidP="0017127F">
      <w:pPr>
        <w:tabs>
          <w:tab w:val="left" w:pos="2475"/>
        </w:tabs>
        <w:rPr>
          <w:rFonts w:ascii="Arial" w:hAnsi="Arial" w:cs="Arial"/>
          <w:b/>
          <w:sz w:val="24"/>
          <w:szCs w:val="20"/>
        </w:rPr>
      </w:pPr>
    </w:p>
    <w:p w14:paraId="53914B4F" w14:textId="0802F1B7" w:rsidR="00171CFC" w:rsidRDefault="00171CFC" w:rsidP="0017127F">
      <w:pPr>
        <w:tabs>
          <w:tab w:val="left" w:pos="2475"/>
        </w:tabs>
        <w:rPr>
          <w:rFonts w:ascii="Arial" w:hAnsi="Arial" w:cs="Arial"/>
          <w:b/>
          <w:sz w:val="24"/>
          <w:szCs w:val="20"/>
        </w:rPr>
      </w:pPr>
    </w:p>
    <w:p w14:paraId="73FFAF0D" w14:textId="51A3BC77" w:rsidR="00171CFC" w:rsidRDefault="00171CFC" w:rsidP="0017127F">
      <w:pPr>
        <w:tabs>
          <w:tab w:val="left" w:pos="2475"/>
        </w:tabs>
        <w:rPr>
          <w:rFonts w:ascii="Arial" w:hAnsi="Arial" w:cs="Arial"/>
          <w:b/>
          <w:sz w:val="24"/>
          <w:szCs w:val="20"/>
        </w:rPr>
      </w:pPr>
    </w:p>
    <w:p w14:paraId="118204AA" w14:textId="43F9A2A8" w:rsidR="004F1F20" w:rsidRDefault="004F1F20" w:rsidP="0017127F">
      <w:pPr>
        <w:tabs>
          <w:tab w:val="left" w:pos="2475"/>
        </w:tabs>
        <w:rPr>
          <w:rFonts w:ascii="Arial" w:hAnsi="Arial" w:cs="Arial"/>
          <w:b/>
          <w:sz w:val="24"/>
          <w:szCs w:val="20"/>
        </w:rPr>
      </w:pPr>
    </w:p>
    <w:p w14:paraId="5AE1EA03" w14:textId="77777777" w:rsidR="004F1F20" w:rsidRDefault="004F1F20" w:rsidP="0017127F">
      <w:pPr>
        <w:tabs>
          <w:tab w:val="left" w:pos="2475"/>
        </w:tabs>
        <w:rPr>
          <w:rFonts w:ascii="Arial" w:hAnsi="Arial" w:cs="Arial"/>
          <w:b/>
          <w:sz w:val="24"/>
          <w:szCs w:val="20"/>
        </w:rPr>
      </w:pPr>
    </w:p>
    <w:p w14:paraId="242FB8E4" w14:textId="77777777" w:rsidR="00A452B7" w:rsidRDefault="00A452B7" w:rsidP="0017127F">
      <w:pPr>
        <w:tabs>
          <w:tab w:val="left" w:pos="2475"/>
        </w:tabs>
        <w:rPr>
          <w:rFonts w:ascii="Arial" w:hAnsi="Arial" w:cs="Arial"/>
          <w:b/>
          <w:sz w:val="24"/>
          <w:szCs w:val="20"/>
        </w:rPr>
      </w:pPr>
    </w:p>
    <w:p w14:paraId="0FC2CF54" w14:textId="77777777" w:rsidR="00171CFC" w:rsidRDefault="00171CFC" w:rsidP="0017127F">
      <w:pPr>
        <w:tabs>
          <w:tab w:val="left" w:pos="2475"/>
        </w:tabs>
        <w:rPr>
          <w:rFonts w:ascii="Arial" w:hAnsi="Arial" w:cs="Arial"/>
          <w:b/>
          <w:sz w:val="24"/>
          <w:szCs w:val="20"/>
        </w:rPr>
      </w:pPr>
    </w:p>
    <w:p w14:paraId="1FDB746C" w14:textId="3BC296ED" w:rsidR="0017127F" w:rsidRPr="007D4B71" w:rsidRDefault="0017127F" w:rsidP="0017127F">
      <w:pPr>
        <w:pStyle w:val="Prrafodelista"/>
        <w:numPr>
          <w:ilvl w:val="0"/>
          <w:numId w:val="3"/>
        </w:numPr>
        <w:spacing w:after="0" w:line="254" w:lineRule="auto"/>
        <w:jc w:val="both"/>
        <w:rPr>
          <w:rFonts w:ascii="Arial" w:hAnsi="Arial" w:cs="Arial"/>
          <w:b/>
          <w:sz w:val="24"/>
          <w:szCs w:val="24"/>
        </w:rPr>
      </w:pPr>
      <w:r w:rsidRPr="007D4B71">
        <w:rPr>
          <w:rFonts w:ascii="Arial" w:hAnsi="Arial" w:cs="Arial"/>
          <w:b/>
          <w:sz w:val="24"/>
          <w:szCs w:val="24"/>
        </w:rPr>
        <w:lastRenderedPageBreak/>
        <w:t>INTRODUCCIÓN</w:t>
      </w:r>
    </w:p>
    <w:p w14:paraId="3324DFD6" w14:textId="77777777" w:rsidR="001D5B5C" w:rsidRPr="007D4B71" w:rsidRDefault="001D5B5C" w:rsidP="001D5B5C">
      <w:pPr>
        <w:pStyle w:val="Prrafodelista"/>
        <w:spacing w:after="0" w:line="254" w:lineRule="auto"/>
        <w:jc w:val="both"/>
        <w:rPr>
          <w:rFonts w:ascii="Arial" w:hAnsi="Arial" w:cs="Arial"/>
          <w:b/>
          <w:sz w:val="24"/>
          <w:szCs w:val="24"/>
        </w:rPr>
      </w:pPr>
    </w:p>
    <w:p w14:paraId="410E049D" w14:textId="3E70FC17" w:rsidR="0017127F"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 xml:space="preserve">La </w:t>
      </w:r>
      <w:r w:rsidR="000B1B18">
        <w:rPr>
          <w:rFonts w:ascii="Arial" w:hAnsi="Arial" w:cs="Arial"/>
          <w:sz w:val="24"/>
          <w:szCs w:val="24"/>
        </w:rPr>
        <w:t>Dirección</w:t>
      </w:r>
      <w:r w:rsidRPr="007D4B71">
        <w:rPr>
          <w:rFonts w:ascii="Arial" w:hAnsi="Arial" w:cs="Arial"/>
          <w:sz w:val="24"/>
          <w:szCs w:val="24"/>
        </w:rPr>
        <w:t xml:space="preserve"> de Evaluación y Control en cumplimiento de las funciones asignadas en la Ley 87 de 1993, el artículo 5 del Decreto 2641 de 2012, por el cual se reglamentan los artículos 73 y 76 de la Ley 1474 de 2011 (Estatuto Anticorrupción), el Decreto 124 de 2016, por el cual se sustituye el Título 4 de la Parte 1 del Libro 2 del Decreto 1081 de 2015 relacionado al Plan Anticorrupción y Atención al Ciudadano, el artículo 2.1.4.6 del Decreto 124 de 2016 del Departamento Administrativo de la Función Pública - DAFP, en la cual se le asigna a las oficinas de Control Interno la función de validar el cumplimiento de las orientaciones y obligaciones citadas en el documento </w:t>
      </w:r>
      <w:r w:rsidRPr="007D4B71">
        <w:rPr>
          <w:rFonts w:ascii="Arial" w:hAnsi="Arial" w:cs="Arial"/>
          <w:i/>
          <w:iCs/>
          <w:sz w:val="24"/>
          <w:szCs w:val="24"/>
        </w:rPr>
        <w:t>“Estrategias para la Construcción del Plan</w:t>
      </w:r>
      <w:r w:rsidRPr="007D4B71">
        <w:rPr>
          <w:rFonts w:ascii="Arial" w:hAnsi="Arial" w:cs="Arial"/>
          <w:sz w:val="24"/>
          <w:szCs w:val="24"/>
        </w:rPr>
        <w:t xml:space="preserve"> </w:t>
      </w:r>
      <w:r w:rsidRPr="007D4B71">
        <w:rPr>
          <w:rFonts w:ascii="Arial" w:hAnsi="Arial" w:cs="Arial"/>
          <w:i/>
          <w:iCs/>
          <w:sz w:val="24"/>
          <w:szCs w:val="24"/>
        </w:rPr>
        <w:t xml:space="preserve">Anticorrupción y de Atención al Ciudadano” </w:t>
      </w:r>
      <w:r w:rsidRPr="007D4B71">
        <w:rPr>
          <w:rFonts w:ascii="Arial" w:hAnsi="Arial" w:cs="Arial"/>
          <w:sz w:val="24"/>
          <w:szCs w:val="24"/>
        </w:rPr>
        <w:t xml:space="preserve">(en adelante PAAC) informe que es publicado en la página web de la Entidad, y la Circular Externa No. </w:t>
      </w:r>
      <w:r w:rsidRPr="007D4B71">
        <w:rPr>
          <w:rFonts w:ascii="Arial" w:hAnsi="Arial" w:cs="Arial"/>
          <w:sz w:val="24"/>
          <w:szCs w:val="24"/>
          <w:lang w:eastAsia="es-CO"/>
        </w:rPr>
        <w:t xml:space="preserve">100-020 </w:t>
      </w:r>
      <w:r w:rsidRPr="007D4B71">
        <w:rPr>
          <w:rFonts w:ascii="Arial" w:hAnsi="Arial" w:cs="Arial"/>
          <w:sz w:val="24"/>
          <w:szCs w:val="24"/>
        </w:rPr>
        <w:t xml:space="preserve">-2021 del Departamento Administrativo de la Presidencia de la República, Departamento Administrativo de la Función Pública y el Departamento Nacional de Planeación, presenta el informe del seguimiento al </w:t>
      </w:r>
      <w:r w:rsidR="00001AFC">
        <w:rPr>
          <w:rFonts w:ascii="Arial" w:hAnsi="Arial" w:cs="Arial"/>
          <w:sz w:val="24"/>
          <w:szCs w:val="24"/>
        </w:rPr>
        <w:t xml:space="preserve">cumplimiento </w:t>
      </w:r>
      <w:r w:rsidRPr="007D4B71">
        <w:rPr>
          <w:rFonts w:ascii="Arial" w:hAnsi="Arial" w:cs="Arial"/>
          <w:sz w:val="24"/>
          <w:szCs w:val="24"/>
        </w:rPr>
        <w:t>del Plan Anticorrupción y Atención al ciudadano para</w:t>
      </w:r>
      <w:r w:rsidR="004A43D2">
        <w:rPr>
          <w:rFonts w:ascii="Arial" w:hAnsi="Arial" w:cs="Arial"/>
          <w:sz w:val="24"/>
          <w:szCs w:val="24"/>
        </w:rPr>
        <w:t xml:space="preserve"> </w:t>
      </w:r>
      <w:r w:rsidR="00DC2FA5">
        <w:rPr>
          <w:rFonts w:ascii="Arial" w:hAnsi="Arial" w:cs="Arial"/>
          <w:sz w:val="24"/>
          <w:szCs w:val="24"/>
        </w:rPr>
        <w:t xml:space="preserve">el </w:t>
      </w:r>
      <w:r w:rsidR="003C2527">
        <w:rPr>
          <w:rFonts w:ascii="Arial" w:hAnsi="Arial" w:cs="Arial"/>
          <w:sz w:val="24"/>
          <w:szCs w:val="24"/>
        </w:rPr>
        <w:t xml:space="preserve">tercer </w:t>
      </w:r>
      <w:r w:rsidRPr="007D4B71">
        <w:rPr>
          <w:rFonts w:ascii="Arial" w:hAnsi="Arial" w:cs="Arial"/>
          <w:sz w:val="24"/>
          <w:szCs w:val="24"/>
        </w:rPr>
        <w:t>cuatrimestre de la vigencia 202</w:t>
      </w:r>
      <w:r w:rsidR="000B1B18">
        <w:rPr>
          <w:rFonts w:ascii="Arial" w:hAnsi="Arial" w:cs="Arial"/>
          <w:sz w:val="24"/>
          <w:szCs w:val="24"/>
        </w:rPr>
        <w:t>5</w:t>
      </w:r>
      <w:r w:rsidRPr="007D4B71">
        <w:rPr>
          <w:rFonts w:ascii="Arial" w:hAnsi="Arial" w:cs="Arial"/>
          <w:sz w:val="24"/>
          <w:szCs w:val="24"/>
        </w:rPr>
        <w:t>.</w:t>
      </w:r>
    </w:p>
    <w:p w14:paraId="540951D5" w14:textId="04952CD4" w:rsidR="001D5B5C" w:rsidRPr="007D4B71" w:rsidRDefault="001D5B5C" w:rsidP="001D5B5C">
      <w:pPr>
        <w:autoSpaceDE w:val="0"/>
        <w:autoSpaceDN w:val="0"/>
        <w:adjustRightInd w:val="0"/>
        <w:spacing w:after="0" w:line="240" w:lineRule="auto"/>
        <w:jc w:val="both"/>
        <w:rPr>
          <w:rFonts w:ascii="Arial" w:hAnsi="Arial" w:cs="Arial"/>
          <w:sz w:val="24"/>
          <w:szCs w:val="24"/>
        </w:rPr>
      </w:pPr>
    </w:p>
    <w:p w14:paraId="0342B4E0" w14:textId="7950F122"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El Plan Anticorrupción y de Atención al Ciudadano de la Institución Universitaria Pascual Bravo está integrado por 6 componentes:</w:t>
      </w:r>
    </w:p>
    <w:p w14:paraId="56769E9A" w14:textId="77777777" w:rsidR="001D5B5C" w:rsidRPr="007D4B71" w:rsidRDefault="001D5B5C" w:rsidP="001D5B5C">
      <w:pPr>
        <w:autoSpaceDE w:val="0"/>
        <w:autoSpaceDN w:val="0"/>
        <w:adjustRightInd w:val="0"/>
        <w:spacing w:after="0" w:line="240" w:lineRule="auto"/>
        <w:jc w:val="both"/>
        <w:rPr>
          <w:rFonts w:ascii="Arial" w:hAnsi="Arial" w:cs="Arial"/>
          <w:sz w:val="24"/>
          <w:szCs w:val="24"/>
        </w:rPr>
      </w:pPr>
    </w:p>
    <w:p w14:paraId="3121A974" w14:textId="412B9220"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Componente 1: Mapa de Riesgos de Corrupción.</w:t>
      </w:r>
    </w:p>
    <w:p w14:paraId="736E83D5" w14:textId="77777777"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Componente 2: Racionalización de Trámites.</w:t>
      </w:r>
    </w:p>
    <w:p w14:paraId="71C4782A" w14:textId="77777777"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Componente 3: Rendición de Cuentas.</w:t>
      </w:r>
    </w:p>
    <w:p w14:paraId="1942D1C8" w14:textId="578C607D"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Componente 4: Servicio al Ciudadano.</w:t>
      </w:r>
    </w:p>
    <w:p w14:paraId="676A8432" w14:textId="3F044F03"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Componente 5: Transparencia.</w:t>
      </w:r>
    </w:p>
    <w:p w14:paraId="7C5E56F0" w14:textId="386D68D2"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 xml:space="preserve">Componente 6: Iniciativas Adicionales </w:t>
      </w:r>
    </w:p>
    <w:p w14:paraId="585B00A7" w14:textId="77777777" w:rsidR="001D5B5C" w:rsidRPr="007D4B71" w:rsidRDefault="001D5B5C" w:rsidP="001D5B5C">
      <w:pPr>
        <w:autoSpaceDE w:val="0"/>
        <w:autoSpaceDN w:val="0"/>
        <w:adjustRightInd w:val="0"/>
        <w:spacing w:after="0" w:line="240" w:lineRule="auto"/>
        <w:rPr>
          <w:rFonts w:ascii="Arial" w:hAnsi="Arial" w:cs="Arial"/>
          <w:sz w:val="24"/>
          <w:szCs w:val="24"/>
        </w:rPr>
      </w:pPr>
    </w:p>
    <w:p w14:paraId="7A3F9662" w14:textId="562C864F"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Para cada componente se formulan actividades, a través de las cuales la Institución expresa su compromiso para combatir la corrupción y promover estándares de transparencia.</w:t>
      </w:r>
    </w:p>
    <w:p w14:paraId="058FF92F" w14:textId="77777777" w:rsidR="001D5B5C" w:rsidRPr="007D4B71" w:rsidRDefault="001D5B5C" w:rsidP="001D5B5C">
      <w:pPr>
        <w:autoSpaceDE w:val="0"/>
        <w:autoSpaceDN w:val="0"/>
        <w:adjustRightInd w:val="0"/>
        <w:spacing w:after="0" w:line="240" w:lineRule="auto"/>
        <w:rPr>
          <w:rFonts w:ascii="Arial" w:hAnsi="Arial" w:cs="Arial"/>
          <w:sz w:val="24"/>
          <w:szCs w:val="24"/>
        </w:rPr>
      </w:pPr>
    </w:p>
    <w:p w14:paraId="69E56953" w14:textId="3A250159" w:rsidR="001D5B5C" w:rsidRPr="007D4B71" w:rsidRDefault="001D5B5C" w:rsidP="001D5B5C">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 xml:space="preserve">El presente informe parte de la información suministrada por la </w:t>
      </w:r>
      <w:r w:rsidR="00D65D6F" w:rsidRPr="007D4B71">
        <w:rPr>
          <w:rFonts w:ascii="Arial" w:hAnsi="Arial" w:cs="Arial"/>
          <w:sz w:val="24"/>
          <w:szCs w:val="24"/>
        </w:rPr>
        <w:t xml:space="preserve">Dirección de Planeación y Aseguramiento de la Calidad </w:t>
      </w:r>
      <w:r w:rsidRPr="007D4B71">
        <w:rPr>
          <w:rFonts w:ascii="Arial" w:hAnsi="Arial" w:cs="Arial"/>
          <w:sz w:val="24"/>
          <w:szCs w:val="24"/>
        </w:rPr>
        <w:t xml:space="preserve">dependencia que consolidó el resultado </w:t>
      </w:r>
      <w:r w:rsidRPr="007D4B71">
        <w:rPr>
          <w:rFonts w:ascii="Arial" w:hAnsi="Arial" w:cs="Arial"/>
          <w:sz w:val="24"/>
          <w:szCs w:val="24"/>
        </w:rPr>
        <w:lastRenderedPageBreak/>
        <w:t>del seguimiento</w:t>
      </w:r>
      <w:r w:rsidR="00D65D6F" w:rsidRPr="007D4B71">
        <w:rPr>
          <w:rFonts w:ascii="Arial" w:hAnsi="Arial" w:cs="Arial"/>
          <w:sz w:val="24"/>
          <w:szCs w:val="24"/>
        </w:rPr>
        <w:t xml:space="preserve"> </w:t>
      </w:r>
      <w:r w:rsidRPr="007D4B71">
        <w:rPr>
          <w:rFonts w:ascii="Arial" w:hAnsi="Arial" w:cs="Arial"/>
          <w:sz w:val="24"/>
          <w:szCs w:val="24"/>
        </w:rPr>
        <w:t>realizado por cada uno de los líderes responsables de cada componente del PAAC</w:t>
      </w:r>
      <w:r w:rsidR="00D65D6F" w:rsidRPr="007D4B71">
        <w:rPr>
          <w:rFonts w:ascii="Arial" w:hAnsi="Arial" w:cs="Arial"/>
          <w:sz w:val="24"/>
          <w:szCs w:val="24"/>
        </w:rPr>
        <w:t xml:space="preserve"> </w:t>
      </w:r>
      <w:r w:rsidRPr="007D4B71">
        <w:rPr>
          <w:rFonts w:ascii="Arial" w:hAnsi="Arial" w:cs="Arial"/>
          <w:sz w:val="24"/>
          <w:szCs w:val="24"/>
        </w:rPr>
        <w:t xml:space="preserve">con corte </w:t>
      </w:r>
      <w:r w:rsidR="003C2527">
        <w:rPr>
          <w:rFonts w:ascii="Arial" w:hAnsi="Arial" w:cs="Arial"/>
          <w:sz w:val="24"/>
          <w:szCs w:val="24"/>
        </w:rPr>
        <w:t>a diciembre</w:t>
      </w:r>
      <w:r w:rsidR="00DC2FA5">
        <w:rPr>
          <w:rFonts w:ascii="Arial" w:hAnsi="Arial" w:cs="Arial"/>
          <w:sz w:val="24"/>
          <w:szCs w:val="24"/>
        </w:rPr>
        <w:t xml:space="preserve"> </w:t>
      </w:r>
      <w:r w:rsidRPr="007D4B71">
        <w:rPr>
          <w:rFonts w:ascii="Arial" w:hAnsi="Arial" w:cs="Arial"/>
          <w:sz w:val="24"/>
          <w:szCs w:val="24"/>
        </w:rPr>
        <w:t>de la vigencia 202</w:t>
      </w:r>
      <w:r w:rsidR="000B1B18">
        <w:rPr>
          <w:rFonts w:ascii="Arial" w:hAnsi="Arial" w:cs="Arial"/>
          <w:sz w:val="24"/>
          <w:szCs w:val="24"/>
        </w:rPr>
        <w:t>5</w:t>
      </w:r>
      <w:r w:rsidRPr="007D4B71">
        <w:rPr>
          <w:rFonts w:ascii="Arial" w:hAnsi="Arial" w:cs="Arial"/>
          <w:sz w:val="24"/>
          <w:szCs w:val="24"/>
        </w:rPr>
        <w:t>.</w:t>
      </w:r>
    </w:p>
    <w:p w14:paraId="7EB6896A" w14:textId="77777777" w:rsidR="001D5B5C" w:rsidRPr="007D4B71" w:rsidRDefault="001D5B5C" w:rsidP="001D5B5C">
      <w:pPr>
        <w:autoSpaceDE w:val="0"/>
        <w:autoSpaceDN w:val="0"/>
        <w:adjustRightInd w:val="0"/>
        <w:spacing w:after="0" w:line="240" w:lineRule="auto"/>
        <w:rPr>
          <w:rFonts w:ascii="Arial" w:hAnsi="Arial" w:cs="Arial"/>
          <w:sz w:val="24"/>
          <w:szCs w:val="24"/>
        </w:rPr>
      </w:pPr>
    </w:p>
    <w:p w14:paraId="62A36A8B" w14:textId="77777777" w:rsidR="0017127F" w:rsidRPr="007D4B71" w:rsidRDefault="0017127F" w:rsidP="0017127F">
      <w:pPr>
        <w:pStyle w:val="Prrafodelista"/>
        <w:numPr>
          <w:ilvl w:val="0"/>
          <w:numId w:val="3"/>
        </w:numPr>
        <w:spacing w:after="0" w:line="256" w:lineRule="auto"/>
        <w:rPr>
          <w:rFonts w:ascii="Arial" w:hAnsi="Arial" w:cs="Arial"/>
          <w:b/>
          <w:sz w:val="24"/>
          <w:szCs w:val="24"/>
        </w:rPr>
      </w:pPr>
      <w:r w:rsidRPr="007D4B71">
        <w:rPr>
          <w:rFonts w:ascii="Arial" w:hAnsi="Arial" w:cs="Arial"/>
          <w:b/>
          <w:sz w:val="24"/>
          <w:szCs w:val="24"/>
        </w:rPr>
        <w:t>MARCO LEGAL / CRITERIOS</w:t>
      </w:r>
    </w:p>
    <w:p w14:paraId="323B4E3C" w14:textId="77777777" w:rsidR="0017127F" w:rsidRPr="007D4B71" w:rsidRDefault="0017127F" w:rsidP="0017127F">
      <w:pPr>
        <w:pStyle w:val="Prrafodelista"/>
        <w:spacing w:after="0"/>
        <w:rPr>
          <w:rFonts w:ascii="Arial" w:hAnsi="Arial" w:cs="Arial"/>
          <w:b/>
          <w:sz w:val="24"/>
          <w:szCs w:val="24"/>
        </w:rPr>
      </w:pPr>
    </w:p>
    <w:p w14:paraId="28351151" w14:textId="77777777" w:rsidR="0017127F" w:rsidRPr="007D4B71" w:rsidRDefault="0017127F" w:rsidP="0017127F">
      <w:pPr>
        <w:autoSpaceDE w:val="0"/>
        <w:autoSpaceDN w:val="0"/>
        <w:adjustRightInd w:val="0"/>
        <w:spacing w:after="0" w:line="240" w:lineRule="auto"/>
        <w:jc w:val="both"/>
        <w:rPr>
          <w:rFonts w:ascii="Arial" w:hAnsi="Arial" w:cs="Arial"/>
          <w:sz w:val="24"/>
          <w:szCs w:val="24"/>
          <w:lang w:val="es-ES" w:eastAsia="es-ES"/>
        </w:rPr>
      </w:pPr>
      <w:r w:rsidRPr="007D4B71">
        <w:rPr>
          <w:rFonts w:ascii="Arial" w:hAnsi="Arial" w:cs="Arial"/>
          <w:sz w:val="24"/>
          <w:szCs w:val="24"/>
          <w:lang w:val="es-ES" w:eastAsia="es-ES"/>
        </w:rPr>
        <w:t>El presente informe de seguimiento tuvo en cuenta los siguientes criterios normativos:</w:t>
      </w:r>
    </w:p>
    <w:p w14:paraId="16E608C6" w14:textId="77777777" w:rsidR="0017127F" w:rsidRPr="007D4B71" w:rsidRDefault="0017127F" w:rsidP="0017127F">
      <w:pPr>
        <w:spacing w:after="0" w:line="254" w:lineRule="auto"/>
        <w:jc w:val="both"/>
        <w:rPr>
          <w:rFonts w:ascii="Arial" w:hAnsi="Arial" w:cs="Arial"/>
          <w:b/>
          <w:sz w:val="24"/>
          <w:szCs w:val="24"/>
          <w:bdr w:val="none" w:sz="0" w:space="0" w:color="auto" w:frame="1"/>
        </w:rPr>
      </w:pPr>
    </w:p>
    <w:p w14:paraId="11EB5E30" w14:textId="77777777" w:rsidR="0017127F" w:rsidRPr="007D4B71" w:rsidRDefault="0017127F" w:rsidP="0017127F">
      <w:pPr>
        <w:numPr>
          <w:ilvl w:val="0"/>
          <w:numId w:val="4"/>
        </w:numPr>
        <w:autoSpaceDE w:val="0"/>
        <w:autoSpaceDN w:val="0"/>
        <w:adjustRightInd w:val="0"/>
        <w:spacing w:after="0" w:line="240" w:lineRule="auto"/>
        <w:jc w:val="both"/>
        <w:rPr>
          <w:rFonts w:ascii="Arial" w:hAnsi="Arial" w:cs="Arial"/>
          <w:sz w:val="24"/>
          <w:szCs w:val="24"/>
          <w:lang w:val="es-ES" w:eastAsia="es-ES"/>
        </w:rPr>
      </w:pPr>
      <w:r w:rsidRPr="007D4B71">
        <w:rPr>
          <w:rFonts w:ascii="Arial" w:hAnsi="Arial" w:cs="Arial"/>
          <w:bCs/>
          <w:noProof/>
          <w:sz w:val="24"/>
          <w:szCs w:val="24"/>
          <w:lang w:val="es-ES_tradnl" w:eastAsia="es-ES"/>
        </w:rPr>
        <w:t>Marco Internacional para la Práctica Profesional de la Auditoría Interna IIA,  Normas sobre atributos: 1110-Independencia y Objetividad, 1120- Objetividad Individual. Normas sobre Desempeño:  2060-Informe a la Alta Dirección y al Consejo, 2100-Naturaleza del Trabajo, 2110-Gobierno, 2120-Gestión de Riesgos, 2130-Control y 2500-Seguimiento del Progreso.</w:t>
      </w:r>
    </w:p>
    <w:p w14:paraId="0D890B24" w14:textId="77777777" w:rsidR="0017127F" w:rsidRPr="007D4B71" w:rsidRDefault="0017127F" w:rsidP="0017127F">
      <w:pPr>
        <w:autoSpaceDE w:val="0"/>
        <w:autoSpaceDN w:val="0"/>
        <w:adjustRightInd w:val="0"/>
        <w:spacing w:after="0" w:line="240" w:lineRule="auto"/>
        <w:ind w:left="720"/>
        <w:jc w:val="both"/>
        <w:rPr>
          <w:rFonts w:ascii="Arial" w:hAnsi="Arial" w:cs="Arial"/>
          <w:sz w:val="24"/>
          <w:szCs w:val="24"/>
          <w:lang w:val="es-ES" w:eastAsia="es-ES"/>
        </w:rPr>
      </w:pPr>
    </w:p>
    <w:p w14:paraId="5D7D244A" w14:textId="77777777" w:rsidR="0017127F" w:rsidRPr="007D4B71" w:rsidRDefault="0017127F" w:rsidP="0017127F">
      <w:pPr>
        <w:numPr>
          <w:ilvl w:val="0"/>
          <w:numId w:val="4"/>
        </w:numPr>
        <w:autoSpaceDE w:val="0"/>
        <w:autoSpaceDN w:val="0"/>
        <w:adjustRightInd w:val="0"/>
        <w:spacing w:after="0" w:line="240" w:lineRule="auto"/>
        <w:jc w:val="both"/>
        <w:rPr>
          <w:rFonts w:ascii="Arial" w:hAnsi="Arial" w:cs="Arial"/>
          <w:sz w:val="24"/>
          <w:szCs w:val="24"/>
          <w:lang w:val="es-ES" w:eastAsia="es-ES"/>
        </w:rPr>
      </w:pPr>
      <w:r w:rsidRPr="007D4B71">
        <w:rPr>
          <w:rFonts w:ascii="Arial" w:hAnsi="Arial" w:cs="Arial"/>
          <w:bCs/>
          <w:sz w:val="24"/>
          <w:szCs w:val="24"/>
          <w:lang w:eastAsia="es-CO"/>
        </w:rPr>
        <w:t>Ley 1474 de 2011</w:t>
      </w:r>
      <w:r w:rsidRPr="007D4B71">
        <w:rPr>
          <w:rFonts w:ascii="Arial" w:hAnsi="Arial" w:cs="Arial"/>
          <w:sz w:val="24"/>
          <w:szCs w:val="24"/>
          <w:lang w:eastAsia="es-CO"/>
        </w:rPr>
        <w:t>, por la cual se dictan normas orientadas a fortalecer los</w:t>
      </w:r>
      <w:r w:rsidRPr="007D4B71">
        <w:rPr>
          <w:rFonts w:ascii="Arial" w:hAnsi="Arial" w:cs="Arial"/>
          <w:sz w:val="24"/>
          <w:szCs w:val="24"/>
          <w:lang w:val="es-ES" w:eastAsia="es-ES"/>
        </w:rPr>
        <w:t xml:space="preserve"> </w:t>
      </w:r>
      <w:r w:rsidRPr="007D4B71">
        <w:rPr>
          <w:rFonts w:ascii="Arial" w:hAnsi="Arial" w:cs="Arial"/>
          <w:sz w:val="24"/>
          <w:szCs w:val="24"/>
          <w:lang w:eastAsia="es-CO"/>
        </w:rPr>
        <w:t>mecanismos de prevención, investigación y sanción de actos de corrupción</w:t>
      </w:r>
      <w:r w:rsidRPr="007D4B71">
        <w:rPr>
          <w:rFonts w:ascii="Arial" w:hAnsi="Arial" w:cs="Arial"/>
          <w:sz w:val="24"/>
          <w:szCs w:val="24"/>
          <w:lang w:val="es-ES" w:eastAsia="es-ES"/>
        </w:rPr>
        <w:t xml:space="preserve"> </w:t>
      </w:r>
      <w:r w:rsidRPr="007D4B71">
        <w:rPr>
          <w:rFonts w:ascii="Arial" w:hAnsi="Arial" w:cs="Arial"/>
          <w:sz w:val="24"/>
          <w:szCs w:val="24"/>
          <w:lang w:eastAsia="es-CO"/>
        </w:rPr>
        <w:t>y la efectividad del control de la gestión pública.</w:t>
      </w:r>
    </w:p>
    <w:p w14:paraId="24E61E46" w14:textId="77777777" w:rsidR="0017127F" w:rsidRPr="007D4B71" w:rsidRDefault="0017127F" w:rsidP="0017127F">
      <w:pPr>
        <w:pStyle w:val="Prrafodelista"/>
        <w:jc w:val="both"/>
        <w:rPr>
          <w:rFonts w:ascii="Arial" w:hAnsi="Arial" w:cs="Arial"/>
          <w:sz w:val="24"/>
          <w:szCs w:val="24"/>
          <w:lang w:eastAsia="es-CO"/>
        </w:rPr>
      </w:pPr>
    </w:p>
    <w:p w14:paraId="2B2432C8" w14:textId="77777777" w:rsidR="0017127F" w:rsidRPr="007D4B71" w:rsidRDefault="0017127F" w:rsidP="0017127F">
      <w:pPr>
        <w:numPr>
          <w:ilvl w:val="0"/>
          <w:numId w:val="4"/>
        </w:numPr>
        <w:autoSpaceDE w:val="0"/>
        <w:autoSpaceDN w:val="0"/>
        <w:adjustRightInd w:val="0"/>
        <w:spacing w:after="0" w:line="240" w:lineRule="auto"/>
        <w:jc w:val="both"/>
        <w:rPr>
          <w:rFonts w:ascii="Arial" w:hAnsi="Arial" w:cs="Arial"/>
          <w:b/>
          <w:sz w:val="24"/>
          <w:szCs w:val="24"/>
          <w:lang w:val="es-ES" w:eastAsia="es-ES"/>
        </w:rPr>
      </w:pPr>
      <w:r w:rsidRPr="007D4B71">
        <w:rPr>
          <w:rFonts w:ascii="Arial" w:hAnsi="Arial" w:cs="Arial"/>
          <w:bCs/>
          <w:sz w:val="24"/>
          <w:szCs w:val="24"/>
          <w:lang w:eastAsia="es-CO"/>
        </w:rPr>
        <w:t>Decreto Nacional 124 de 2016</w:t>
      </w:r>
      <w:r w:rsidRPr="007D4B71">
        <w:rPr>
          <w:rFonts w:ascii="Arial" w:hAnsi="Arial" w:cs="Arial"/>
          <w:sz w:val="24"/>
          <w:szCs w:val="24"/>
          <w:lang w:eastAsia="es-CO"/>
        </w:rPr>
        <w:t xml:space="preserve"> donde se dictan los parámetros para la</w:t>
      </w:r>
      <w:r w:rsidRPr="007D4B71">
        <w:rPr>
          <w:rFonts w:ascii="Arial" w:hAnsi="Arial" w:cs="Arial"/>
          <w:b/>
          <w:sz w:val="24"/>
          <w:szCs w:val="24"/>
          <w:lang w:val="es-ES" w:eastAsia="es-ES"/>
        </w:rPr>
        <w:t xml:space="preserve"> </w:t>
      </w:r>
      <w:r w:rsidRPr="007D4B71">
        <w:rPr>
          <w:rFonts w:ascii="Arial" w:hAnsi="Arial" w:cs="Arial"/>
          <w:sz w:val="24"/>
          <w:szCs w:val="24"/>
          <w:lang w:eastAsia="es-CO"/>
        </w:rPr>
        <w:t>elaboración y construcción del Plan Anticorrupción y Atención al ciudadano,</w:t>
      </w:r>
      <w:r w:rsidRPr="007D4B71">
        <w:rPr>
          <w:rFonts w:ascii="Arial" w:hAnsi="Arial" w:cs="Arial"/>
          <w:b/>
          <w:sz w:val="24"/>
          <w:szCs w:val="24"/>
          <w:lang w:val="es-ES" w:eastAsia="es-ES"/>
        </w:rPr>
        <w:t xml:space="preserve"> </w:t>
      </w:r>
      <w:r w:rsidRPr="007D4B71">
        <w:rPr>
          <w:rFonts w:ascii="Arial" w:hAnsi="Arial" w:cs="Arial"/>
          <w:sz w:val="24"/>
          <w:szCs w:val="24"/>
          <w:lang w:eastAsia="es-CO"/>
        </w:rPr>
        <w:t>los estándares para las entidades públicas, la verificación del cumplimiento;</w:t>
      </w:r>
      <w:r w:rsidRPr="007D4B71">
        <w:rPr>
          <w:rFonts w:ascii="Arial" w:hAnsi="Arial" w:cs="Arial"/>
          <w:b/>
          <w:sz w:val="24"/>
          <w:szCs w:val="24"/>
          <w:lang w:val="es-ES" w:eastAsia="es-ES"/>
        </w:rPr>
        <w:t xml:space="preserve"> </w:t>
      </w:r>
      <w:r w:rsidRPr="007D4B71">
        <w:rPr>
          <w:rFonts w:ascii="Arial" w:hAnsi="Arial" w:cs="Arial"/>
          <w:sz w:val="24"/>
          <w:szCs w:val="24"/>
          <w:lang w:eastAsia="es-CO"/>
        </w:rPr>
        <w:t>los mecanismos para monitorear y hacer seguimiento.</w:t>
      </w:r>
    </w:p>
    <w:p w14:paraId="26BCE3D9" w14:textId="77777777" w:rsidR="0017127F" w:rsidRPr="007D4B71" w:rsidRDefault="0017127F" w:rsidP="0017127F">
      <w:pPr>
        <w:autoSpaceDE w:val="0"/>
        <w:autoSpaceDN w:val="0"/>
        <w:adjustRightInd w:val="0"/>
        <w:spacing w:after="0" w:line="240" w:lineRule="auto"/>
        <w:jc w:val="both"/>
        <w:rPr>
          <w:rFonts w:ascii="Arial" w:hAnsi="Arial" w:cs="Arial"/>
          <w:b/>
          <w:sz w:val="24"/>
          <w:szCs w:val="24"/>
          <w:lang w:val="es-ES" w:eastAsia="es-ES"/>
        </w:rPr>
      </w:pPr>
    </w:p>
    <w:p w14:paraId="377DB05C" w14:textId="77777777" w:rsidR="0017127F" w:rsidRPr="007D4B71" w:rsidRDefault="0017127F" w:rsidP="0017127F">
      <w:pPr>
        <w:numPr>
          <w:ilvl w:val="0"/>
          <w:numId w:val="5"/>
        </w:numPr>
        <w:autoSpaceDE w:val="0"/>
        <w:autoSpaceDN w:val="0"/>
        <w:adjustRightInd w:val="0"/>
        <w:spacing w:after="0" w:line="240" w:lineRule="auto"/>
        <w:jc w:val="both"/>
        <w:rPr>
          <w:rFonts w:ascii="Arial" w:hAnsi="Arial" w:cs="Arial"/>
          <w:sz w:val="24"/>
          <w:szCs w:val="24"/>
          <w:lang w:eastAsia="es-CO"/>
        </w:rPr>
      </w:pPr>
      <w:r w:rsidRPr="007D4B71">
        <w:rPr>
          <w:rFonts w:ascii="Arial" w:hAnsi="Arial" w:cs="Arial"/>
          <w:sz w:val="24"/>
          <w:szCs w:val="24"/>
          <w:lang w:eastAsia="es-CO"/>
        </w:rPr>
        <w:t>Estrategia para la construcción del Plan Anticorrupción y Atención al Ciudadano- Versión 2 de 2015- DAFP.</w:t>
      </w:r>
    </w:p>
    <w:p w14:paraId="6BE3798F" w14:textId="77777777" w:rsidR="0017127F" w:rsidRPr="007D4B71" w:rsidRDefault="0017127F" w:rsidP="0017127F">
      <w:pPr>
        <w:autoSpaceDE w:val="0"/>
        <w:autoSpaceDN w:val="0"/>
        <w:adjustRightInd w:val="0"/>
        <w:spacing w:after="0" w:line="240" w:lineRule="auto"/>
        <w:ind w:left="720"/>
        <w:jc w:val="both"/>
        <w:rPr>
          <w:rFonts w:ascii="Arial" w:hAnsi="Arial" w:cs="Arial"/>
          <w:sz w:val="24"/>
          <w:szCs w:val="24"/>
          <w:lang w:eastAsia="es-CO"/>
        </w:rPr>
      </w:pPr>
    </w:p>
    <w:p w14:paraId="10BB4F60" w14:textId="77777777" w:rsidR="0017127F" w:rsidRPr="007D4B71" w:rsidRDefault="0017127F" w:rsidP="0017127F">
      <w:pPr>
        <w:numPr>
          <w:ilvl w:val="0"/>
          <w:numId w:val="5"/>
        </w:numPr>
        <w:autoSpaceDE w:val="0"/>
        <w:autoSpaceDN w:val="0"/>
        <w:adjustRightInd w:val="0"/>
        <w:spacing w:after="0" w:line="240" w:lineRule="auto"/>
        <w:jc w:val="both"/>
        <w:rPr>
          <w:rFonts w:ascii="Arial" w:hAnsi="Arial" w:cs="Arial"/>
          <w:sz w:val="24"/>
          <w:szCs w:val="24"/>
          <w:lang w:eastAsia="es-CO"/>
        </w:rPr>
      </w:pPr>
      <w:r w:rsidRPr="007D4B71">
        <w:rPr>
          <w:rFonts w:ascii="Arial" w:hAnsi="Arial" w:cs="Arial"/>
          <w:sz w:val="24"/>
          <w:szCs w:val="24"/>
          <w:lang w:eastAsia="es-CO"/>
        </w:rPr>
        <w:t>Ley 962 de 2005 “Por la cual se dictan disposiciones sobre racionalización de trámites y procedimientos administrativos de los organismos y entidades del Estado y de los particulares que ejercen funciones públicas o prestan servicios públicos.”</w:t>
      </w:r>
    </w:p>
    <w:p w14:paraId="7CE0C30E" w14:textId="77777777" w:rsidR="0017127F" w:rsidRPr="007D4B71" w:rsidRDefault="0017127F" w:rsidP="0017127F">
      <w:pPr>
        <w:pStyle w:val="Prrafodelista"/>
        <w:rPr>
          <w:rFonts w:ascii="Arial" w:hAnsi="Arial" w:cs="Arial"/>
          <w:sz w:val="24"/>
          <w:szCs w:val="24"/>
          <w:lang w:eastAsia="es-CO"/>
        </w:rPr>
      </w:pPr>
    </w:p>
    <w:p w14:paraId="240557E0" w14:textId="6015719D" w:rsidR="0017127F" w:rsidRPr="007D4B71" w:rsidRDefault="0017127F" w:rsidP="00DD39CA">
      <w:pPr>
        <w:numPr>
          <w:ilvl w:val="0"/>
          <w:numId w:val="5"/>
        </w:numPr>
        <w:autoSpaceDE w:val="0"/>
        <w:autoSpaceDN w:val="0"/>
        <w:adjustRightInd w:val="0"/>
        <w:spacing w:after="0" w:line="240" w:lineRule="auto"/>
        <w:jc w:val="both"/>
        <w:rPr>
          <w:rFonts w:ascii="Arial" w:hAnsi="Arial" w:cs="Arial"/>
          <w:sz w:val="24"/>
          <w:szCs w:val="24"/>
          <w:lang w:eastAsia="es-CO"/>
        </w:rPr>
      </w:pPr>
      <w:r w:rsidRPr="007D4B71">
        <w:rPr>
          <w:rFonts w:ascii="Arial" w:hAnsi="Arial" w:cs="Arial"/>
          <w:sz w:val="24"/>
          <w:szCs w:val="24"/>
          <w:lang w:eastAsia="es-CO"/>
        </w:rPr>
        <w:t>Decreto 019 de 2012 “Por el cual se dictan normas para suprimir o reformar regulaciones, procedimientos y trámites innecesarios existentes en la Administración Pública.”</w:t>
      </w:r>
    </w:p>
    <w:p w14:paraId="26C15D0B" w14:textId="77777777" w:rsidR="00B74489" w:rsidRPr="007D4B71" w:rsidRDefault="0017127F" w:rsidP="00B74489">
      <w:pPr>
        <w:numPr>
          <w:ilvl w:val="0"/>
          <w:numId w:val="5"/>
        </w:numPr>
        <w:autoSpaceDE w:val="0"/>
        <w:autoSpaceDN w:val="0"/>
        <w:adjustRightInd w:val="0"/>
        <w:spacing w:after="0" w:line="240" w:lineRule="auto"/>
        <w:jc w:val="both"/>
        <w:rPr>
          <w:rFonts w:ascii="Arial" w:hAnsi="Arial" w:cs="Arial"/>
          <w:sz w:val="24"/>
          <w:szCs w:val="24"/>
          <w:lang w:eastAsia="es-CO"/>
        </w:rPr>
      </w:pPr>
      <w:r w:rsidRPr="007D4B71">
        <w:rPr>
          <w:rFonts w:ascii="Arial" w:hAnsi="Arial" w:cs="Arial"/>
          <w:sz w:val="24"/>
          <w:szCs w:val="24"/>
          <w:lang w:eastAsia="es-CO"/>
        </w:rPr>
        <w:lastRenderedPageBreak/>
        <w:t>Circular Externa 100-020 del 10 de diciembre de 2021, donde se dictan los lineamientos para la formulación de las estrategias de racionalización de trámites, rendición de cuentas y servicio al ciudadano en el plan anticorrupción y de atención al ciudadano vigencia 2022 emitida por el DAFP.</w:t>
      </w:r>
    </w:p>
    <w:p w14:paraId="771DC009" w14:textId="77777777" w:rsidR="00DD39CA" w:rsidRPr="007D4B71" w:rsidRDefault="00DD39CA" w:rsidP="00DD39CA">
      <w:pPr>
        <w:autoSpaceDE w:val="0"/>
        <w:autoSpaceDN w:val="0"/>
        <w:adjustRightInd w:val="0"/>
        <w:spacing w:after="0" w:line="240" w:lineRule="auto"/>
        <w:ind w:left="720"/>
        <w:jc w:val="both"/>
        <w:rPr>
          <w:rFonts w:ascii="Arial" w:hAnsi="Arial" w:cs="Arial"/>
          <w:sz w:val="24"/>
          <w:szCs w:val="24"/>
          <w:lang w:eastAsia="es-CO"/>
        </w:rPr>
      </w:pPr>
    </w:p>
    <w:p w14:paraId="1D9012BE" w14:textId="31B490A4" w:rsidR="00B74489" w:rsidRPr="007D4B71" w:rsidRDefault="00B74489" w:rsidP="00B74489">
      <w:pPr>
        <w:numPr>
          <w:ilvl w:val="0"/>
          <w:numId w:val="5"/>
        </w:numPr>
        <w:autoSpaceDE w:val="0"/>
        <w:autoSpaceDN w:val="0"/>
        <w:adjustRightInd w:val="0"/>
        <w:spacing w:after="0" w:line="240" w:lineRule="auto"/>
        <w:jc w:val="both"/>
        <w:rPr>
          <w:rFonts w:ascii="Arial" w:hAnsi="Arial" w:cs="Arial"/>
          <w:sz w:val="24"/>
          <w:szCs w:val="24"/>
          <w:lang w:eastAsia="es-CO"/>
        </w:rPr>
      </w:pPr>
      <w:r w:rsidRPr="007D4B71">
        <w:rPr>
          <w:rFonts w:ascii="Arial" w:hAnsi="Arial" w:cs="Arial"/>
          <w:sz w:val="24"/>
          <w:szCs w:val="24"/>
        </w:rPr>
        <w:t>Ley 2195 del 18 de enero del 2022:</w:t>
      </w:r>
      <w:r w:rsidRPr="007D4B71">
        <w:rPr>
          <w:rFonts w:ascii="Arial" w:hAnsi="Arial" w:cs="Arial"/>
          <w:b/>
          <w:bCs/>
          <w:sz w:val="24"/>
          <w:szCs w:val="24"/>
        </w:rPr>
        <w:t xml:space="preserve"> “</w:t>
      </w:r>
      <w:r w:rsidRPr="007D4B71">
        <w:rPr>
          <w:rFonts w:ascii="Arial" w:hAnsi="Arial" w:cs="Arial"/>
          <w:sz w:val="24"/>
          <w:szCs w:val="24"/>
        </w:rPr>
        <w:t>Por medio de la cual se adoptan medidas en</w:t>
      </w:r>
      <w:r w:rsidRPr="007D4B71">
        <w:rPr>
          <w:rFonts w:ascii="Arial" w:hAnsi="Arial" w:cs="Arial"/>
          <w:sz w:val="24"/>
          <w:szCs w:val="24"/>
          <w:lang w:eastAsia="es-CO"/>
        </w:rPr>
        <w:t xml:space="preserve"> </w:t>
      </w:r>
      <w:r w:rsidRPr="007D4B71">
        <w:rPr>
          <w:rFonts w:ascii="Arial" w:hAnsi="Arial" w:cs="Arial"/>
          <w:sz w:val="24"/>
          <w:szCs w:val="24"/>
        </w:rPr>
        <w:t>materia de transparencia, prevención y lucha contra la corrupción y se dictan otras</w:t>
      </w:r>
      <w:r w:rsidRPr="007D4B71">
        <w:rPr>
          <w:rFonts w:ascii="Arial" w:hAnsi="Arial" w:cs="Arial"/>
          <w:sz w:val="24"/>
          <w:szCs w:val="24"/>
          <w:lang w:eastAsia="es-CO"/>
        </w:rPr>
        <w:t xml:space="preserve"> </w:t>
      </w:r>
      <w:r w:rsidRPr="007D4B71">
        <w:rPr>
          <w:rFonts w:ascii="Arial" w:hAnsi="Arial" w:cs="Arial"/>
          <w:sz w:val="24"/>
          <w:szCs w:val="24"/>
        </w:rPr>
        <w:t>disposiciones</w:t>
      </w:r>
      <w:r w:rsidRPr="007D4B71">
        <w:rPr>
          <w:rFonts w:ascii="Arial" w:hAnsi="Arial" w:cs="Arial"/>
          <w:b/>
          <w:bCs/>
          <w:sz w:val="24"/>
          <w:szCs w:val="24"/>
        </w:rPr>
        <w:t>.</w:t>
      </w:r>
      <w:r w:rsidRPr="007D4B71">
        <w:rPr>
          <w:rFonts w:ascii="Arial" w:hAnsi="Arial" w:cs="Arial"/>
          <w:sz w:val="24"/>
          <w:szCs w:val="24"/>
          <w:lang w:eastAsia="es-CO"/>
        </w:rPr>
        <w:t xml:space="preserve"> </w:t>
      </w:r>
      <w:r w:rsidRPr="007D4B71">
        <w:rPr>
          <w:rFonts w:ascii="Arial" w:hAnsi="Arial" w:cs="Arial"/>
          <w:sz w:val="24"/>
          <w:szCs w:val="24"/>
        </w:rPr>
        <w:t>Parágrafo – 7 numeral 3 del Artículo 34-7 las oficinas de control interno deberán</w:t>
      </w:r>
      <w:r w:rsidRPr="007D4B71">
        <w:rPr>
          <w:rFonts w:ascii="Arial" w:hAnsi="Arial" w:cs="Arial"/>
          <w:sz w:val="24"/>
          <w:szCs w:val="24"/>
          <w:lang w:eastAsia="es-CO"/>
        </w:rPr>
        <w:t xml:space="preserve"> </w:t>
      </w:r>
      <w:r w:rsidRPr="007D4B71">
        <w:rPr>
          <w:rFonts w:ascii="Arial" w:hAnsi="Arial" w:cs="Arial"/>
          <w:sz w:val="24"/>
          <w:szCs w:val="24"/>
        </w:rPr>
        <w:t>incluir en su plan anual de auditoria la verificación</w:t>
      </w:r>
    </w:p>
    <w:p w14:paraId="7CE20FF5" w14:textId="77777777" w:rsidR="0017127F" w:rsidRPr="007D4B71" w:rsidRDefault="0017127F" w:rsidP="0017127F">
      <w:pPr>
        <w:spacing w:after="0" w:line="254" w:lineRule="auto"/>
        <w:jc w:val="both"/>
        <w:rPr>
          <w:rFonts w:ascii="Arial" w:hAnsi="Arial" w:cs="Arial"/>
          <w:b/>
          <w:sz w:val="24"/>
          <w:szCs w:val="24"/>
          <w:bdr w:val="none" w:sz="0" w:space="0" w:color="auto" w:frame="1"/>
        </w:rPr>
      </w:pPr>
    </w:p>
    <w:p w14:paraId="078B21AB" w14:textId="77777777" w:rsidR="0017127F" w:rsidRPr="007D4B71" w:rsidRDefault="0017127F" w:rsidP="0017127F">
      <w:pPr>
        <w:numPr>
          <w:ilvl w:val="0"/>
          <w:numId w:val="3"/>
        </w:numPr>
        <w:spacing w:after="0" w:line="254" w:lineRule="auto"/>
        <w:jc w:val="both"/>
        <w:rPr>
          <w:rFonts w:ascii="Arial" w:hAnsi="Arial" w:cs="Arial"/>
          <w:b/>
          <w:sz w:val="24"/>
          <w:szCs w:val="24"/>
          <w:bdr w:val="none" w:sz="0" w:space="0" w:color="auto" w:frame="1"/>
        </w:rPr>
      </w:pPr>
      <w:r w:rsidRPr="007D4B71">
        <w:rPr>
          <w:rFonts w:ascii="Arial" w:hAnsi="Arial" w:cs="Arial"/>
          <w:b/>
          <w:sz w:val="24"/>
          <w:szCs w:val="24"/>
          <w:bdr w:val="none" w:sz="0" w:space="0" w:color="auto" w:frame="1"/>
        </w:rPr>
        <w:t>OBJETIVO</w:t>
      </w:r>
    </w:p>
    <w:p w14:paraId="7F9753BE" w14:textId="77777777" w:rsidR="0017127F" w:rsidRPr="007D4B71" w:rsidRDefault="0017127F" w:rsidP="00E04126">
      <w:pPr>
        <w:pStyle w:val="NormalWeb"/>
        <w:shd w:val="clear" w:color="auto" w:fill="FFFFFF"/>
        <w:spacing w:before="0" w:beforeAutospacing="0" w:after="0" w:afterAutospacing="0" w:line="360" w:lineRule="atLeast"/>
        <w:ind w:left="360"/>
        <w:textAlignment w:val="baseline"/>
        <w:rPr>
          <w:rFonts w:ascii="Arial" w:hAnsi="Arial" w:cs="Arial"/>
          <w:b/>
          <w:bdr w:val="none" w:sz="0" w:space="0" w:color="auto" w:frame="1"/>
        </w:rPr>
      </w:pPr>
    </w:p>
    <w:p w14:paraId="746A619D" w14:textId="77777777" w:rsidR="003C2527" w:rsidRDefault="00E014C4" w:rsidP="003C2527">
      <w:pPr>
        <w:autoSpaceDE w:val="0"/>
        <w:autoSpaceDN w:val="0"/>
        <w:adjustRightInd w:val="0"/>
        <w:spacing w:after="0" w:line="240" w:lineRule="auto"/>
        <w:jc w:val="both"/>
        <w:rPr>
          <w:rFonts w:ascii="Arial" w:hAnsi="Arial" w:cs="Arial"/>
          <w:sz w:val="24"/>
          <w:szCs w:val="24"/>
          <w:lang w:eastAsia="es-CO"/>
        </w:rPr>
      </w:pPr>
      <w:r>
        <w:rPr>
          <w:rFonts w:ascii="Arial" w:hAnsi="Arial" w:cs="Arial"/>
          <w:sz w:val="24"/>
          <w:szCs w:val="24"/>
          <w:lang w:eastAsia="es-CO"/>
        </w:rPr>
        <w:t xml:space="preserve">Verificar el cumplimiento de las actividades propuestas en el documento Plan Anticorrupción y Atención al Ciudadano de la I. U. Pascual Bravo para el </w:t>
      </w:r>
      <w:r w:rsidR="003C2527">
        <w:rPr>
          <w:rFonts w:ascii="Arial" w:hAnsi="Arial" w:cs="Arial"/>
          <w:sz w:val="24"/>
          <w:szCs w:val="24"/>
          <w:lang w:eastAsia="es-CO"/>
        </w:rPr>
        <w:t xml:space="preserve">tercer </w:t>
      </w:r>
      <w:r>
        <w:rPr>
          <w:rFonts w:ascii="Arial" w:hAnsi="Arial" w:cs="Arial"/>
          <w:sz w:val="24"/>
          <w:szCs w:val="24"/>
          <w:lang w:eastAsia="es-CO"/>
        </w:rPr>
        <w:t>cuatrimestre de 202</w:t>
      </w:r>
      <w:r w:rsidR="000B1B18">
        <w:rPr>
          <w:rFonts w:ascii="Arial" w:hAnsi="Arial" w:cs="Arial"/>
          <w:sz w:val="24"/>
          <w:szCs w:val="24"/>
          <w:lang w:eastAsia="es-CO"/>
        </w:rPr>
        <w:t>5</w:t>
      </w:r>
      <w:r>
        <w:rPr>
          <w:rFonts w:ascii="Arial" w:hAnsi="Arial" w:cs="Arial"/>
          <w:sz w:val="24"/>
          <w:szCs w:val="24"/>
          <w:lang w:eastAsia="es-CO"/>
        </w:rPr>
        <w:t>, de conformidad con lo establecido en los parámetros indicados en las guías metodológicas</w:t>
      </w:r>
      <w:r w:rsidR="003C2527">
        <w:rPr>
          <w:rFonts w:ascii="Arial" w:hAnsi="Arial" w:cs="Arial"/>
          <w:sz w:val="24"/>
          <w:szCs w:val="24"/>
          <w:lang w:eastAsia="es-CO"/>
        </w:rPr>
        <w:t>.</w:t>
      </w:r>
    </w:p>
    <w:p w14:paraId="34D59AE8" w14:textId="77777777" w:rsidR="003C2527" w:rsidRDefault="003C2527" w:rsidP="003C2527">
      <w:pPr>
        <w:autoSpaceDE w:val="0"/>
        <w:autoSpaceDN w:val="0"/>
        <w:adjustRightInd w:val="0"/>
        <w:spacing w:after="0" w:line="240" w:lineRule="auto"/>
        <w:jc w:val="both"/>
        <w:rPr>
          <w:rFonts w:ascii="Arial" w:hAnsi="Arial" w:cs="Arial"/>
          <w:sz w:val="24"/>
          <w:szCs w:val="24"/>
          <w:lang w:eastAsia="es-CO"/>
        </w:rPr>
      </w:pPr>
    </w:p>
    <w:p w14:paraId="0BB0327C" w14:textId="302FCCEE" w:rsidR="0017127F" w:rsidRPr="007D4B71" w:rsidRDefault="0017127F" w:rsidP="003C2527">
      <w:pPr>
        <w:autoSpaceDE w:val="0"/>
        <w:autoSpaceDN w:val="0"/>
        <w:adjustRightInd w:val="0"/>
        <w:spacing w:after="0" w:line="240" w:lineRule="auto"/>
        <w:jc w:val="both"/>
        <w:rPr>
          <w:rFonts w:ascii="Arial" w:hAnsi="Arial" w:cs="Arial"/>
          <w:b/>
        </w:rPr>
      </w:pPr>
      <w:r w:rsidRPr="007D4B71">
        <w:rPr>
          <w:rFonts w:ascii="Arial" w:hAnsi="Arial" w:cs="Arial"/>
          <w:b/>
        </w:rPr>
        <w:t>ALCANCE</w:t>
      </w:r>
    </w:p>
    <w:p w14:paraId="018D77EC" w14:textId="77777777" w:rsidR="0017127F" w:rsidRPr="007D4B71" w:rsidRDefault="0017127F" w:rsidP="0017127F">
      <w:pPr>
        <w:autoSpaceDE w:val="0"/>
        <w:autoSpaceDN w:val="0"/>
        <w:adjustRightInd w:val="0"/>
        <w:spacing w:after="0" w:line="240" w:lineRule="auto"/>
        <w:jc w:val="both"/>
        <w:rPr>
          <w:rFonts w:ascii="Arial" w:hAnsi="Arial" w:cs="Arial"/>
          <w:sz w:val="24"/>
          <w:szCs w:val="24"/>
          <w:lang w:val="es-ES" w:eastAsia="es-ES"/>
        </w:rPr>
      </w:pPr>
    </w:p>
    <w:p w14:paraId="2B3E470B" w14:textId="714B8675" w:rsidR="0017127F" w:rsidRPr="007D4B71" w:rsidRDefault="00D521FE" w:rsidP="00E04126">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Periodo comprendido</w:t>
      </w:r>
      <w:r w:rsidR="00B74489" w:rsidRPr="007D4B71">
        <w:rPr>
          <w:rFonts w:ascii="Arial" w:hAnsi="Arial" w:cs="Arial"/>
          <w:sz w:val="24"/>
          <w:szCs w:val="24"/>
        </w:rPr>
        <w:t xml:space="preserve"> </w:t>
      </w:r>
      <w:r w:rsidR="0017127F" w:rsidRPr="007D4B71">
        <w:rPr>
          <w:rFonts w:ascii="Arial" w:eastAsia="Times New Roman" w:hAnsi="Arial" w:cs="Arial"/>
          <w:color w:val="000000"/>
          <w:sz w:val="24"/>
          <w:szCs w:val="24"/>
          <w:lang w:val="es-ES"/>
        </w:rPr>
        <w:t xml:space="preserve">entre el 01 </w:t>
      </w:r>
      <w:r w:rsidR="003C2527">
        <w:rPr>
          <w:rFonts w:ascii="Arial" w:eastAsia="Times New Roman" w:hAnsi="Arial" w:cs="Arial"/>
          <w:color w:val="000000"/>
          <w:sz w:val="24"/>
          <w:szCs w:val="24"/>
          <w:lang w:val="es-ES"/>
        </w:rPr>
        <w:t>septiembre</w:t>
      </w:r>
      <w:r w:rsidR="00E85AC9">
        <w:rPr>
          <w:rFonts w:ascii="Arial" w:eastAsia="Times New Roman" w:hAnsi="Arial" w:cs="Arial"/>
          <w:color w:val="000000"/>
          <w:sz w:val="24"/>
          <w:szCs w:val="24"/>
          <w:lang w:val="es-ES"/>
        </w:rPr>
        <w:t xml:space="preserve"> </w:t>
      </w:r>
      <w:r w:rsidR="0017127F" w:rsidRPr="007D4B71">
        <w:rPr>
          <w:rFonts w:ascii="Arial" w:eastAsia="Times New Roman" w:hAnsi="Arial" w:cs="Arial"/>
          <w:color w:val="000000"/>
          <w:sz w:val="24"/>
          <w:szCs w:val="24"/>
          <w:lang w:val="es-ES"/>
        </w:rPr>
        <w:t>al 30 de</w:t>
      </w:r>
      <w:r w:rsidR="00DC2FA5">
        <w:rPr>
          <w:rFonts w:ascii="Arial" w:eastAsia="Times New Roman" w:hAnsi="Arial" w:cs="Arial"/>
          <w:color w:val="000000"/>
          <w:sz w:val="24"/>
          <w:szCs w:val="24"/>
          <w:lang w:val="es-ES"/>
        </w:rPr>
        <w:t xml:space="preserve"> </w:t>
      </w:r>
      <w:r w:rsidR="003C2527">
        <w:rPr>
          <w:rFonts w:ascii="Arial" w:eastAsia="Times New Roman" w:hAnsi="Arial" w:cs="Arial"/>
          <w:color w:val="000000"/>
          <w:sz w:val="24"/>
          <w:szCs w:val="24"/>
          <w:lang w:val="es-ES"/>
        </w:rPr>
        <w:t>diciembre</w:t>
      </w:r>
      <w:r w:rsidR="00E014C4">
        <w:rPr>
          <w:rFonts w:ascii="Arial" w:eastAsia="Times New Roman" w:hAnsi="Arial" w:cs="Arial"/>
          <w:color w:val="000000"/>
          <w:sz w:val="24"/>
          <w:szCs w:val="24"/>
          <w:lang w:val="es-ES"/>
        </w:rPr>
        <w:t xml:space="preserve"> </w:t>
      </w:r>
      <w:r w:rsidR="0017127F" w:rsidRPr="007D4B71">
        <w:rPr>
          <w:rFonts w:ascii="Arial" w:eastAsia="Times New Roman" w:hAnsi="Arial" w:cs="Arial"/>
          <w:color w:val="000000"/>
          <w:sz w:val="24"/>
          <w:szCs w:val="24"/>
          <w:lang w:val="es-ES"/>
        </w:rPr>
        <w:t>de 202</w:t>
      </w:r>
      <w:r w:rsidR="000B1B18">
        <w:rPr>
          <w:rFonts w:ascii="Arial" w:eastAsia="Times New Roman" w:hAnsi="Arial" w:cs="Arial"/>
          <w:color w:val="000000"/>
          <w:sz w:val="24"/>
          <w:szCs w:val="24"/>
          <w:lang w:val="es-ES"/>
        </w:rPr>
        <w:t>5</w:t>
      </w:r>
      <w:r w:rsidR="0017127F" w:rsidRPr="007D4B71">
        <w:rPr>
          <w:rFonts w:ascii="Arial" w:eastAsia="Times New Roman" w:hAnsi="Arial" w:cs="Arial"/>
          <w:color w:val="000000"/>
          <w:sz w:val="24"/>
          <w:szCs w:val="24"/>
          <w:lang w:val="es-ES"/>
        </w:rPr>
        <w:t>.</w:t>
      </w:r>
    </w:p>
    <w:p w14:paraId="0F382E38" w14:textId="77777777" w:rsidR="0017127F" w:rsidRPr="007D4B71" w:rsidRDefault="0017127F" w:rsidP="0017127F">
      <w:pPr>
        <w:autoSpaceDE w:val="0"/>
        <w:autoSpaceDN w:val="0"/>
        <w:adjustRightInd w:val="0"/>
        <w:spacing w:after="0" w:line="240" w:lineRule="auto"/>
        <w:rPr>
          <w:rFonts w:ascii="Arial" w:hAnsi="Arial" w:cs="Arial"/>
          <w:sz w:val="24"/>
          <w:szCs w:val="24"/>
          <w:lang w:eastAsia="es-CO"/>
        </w:rPr>
      </w:pPr>
    </w:p>
    <w:p w14:paraId="7951C251" w14:textId="77777777" w:rsidR="0017127F" w:rsidRPr="007D4B71" w:rsidRDefault="0017127F" w:rsidP="0017127F">
      <w:pPr>
        <w:pStyle w:val="Prrafodelista"/>
        <w:numPr>
          <w:ilvl w:val="0"/>
          <w:numId w:val="3"/>
        </w:numPr>
        <w:shd w:val="clear" w:color="auto" w:fill="FFFFFF"/>
        <w:spacing w:after="0" w:line="252" w:lineRule="auto"/>
        <w:jc w:val="both"/>
        <w:rPr>
          <w:rFonts w:ascii="Arial" w:eastAsia="Times New Roman" w:hAnsi="Arial" w:cs="Arial"/>
          <w:b/>
          <w:sz w:val="24"/>
          <w:szCs w:val="24"/>
          <w:lang w:eastAsia="es-CO"/>
        </w:rPr>
      </w:pPr>
      <w:r w:rsidRPr="007D4B71">
        <w:rPr>
          <w:rFonts w:ascii="Arial" w:hAnsi="Arial" w:cs="Arial"/>
          <w:b/>
          <w:sz w:val="24"/>
          <w:szCs w:val="24"/>
        </w:rPr>
        <w:t>METODOLOGÍA</w:t>
      </w:r>
    </w:p>
    <w:p w14:paraId="509886D0" w14:textId="77777777" w:rsidR="0017127F" w:rsidRPr="007D4B71" w:rsidRDefault="0017127F" w:rsidP="0017127F">
      <w:pPr>
        <w:autoSpaceDE w:val="0"/>
        <w:autoSpaceDN w:val="0"/>
        <w:adjustRightInd w:val="0"/>
        <w:spacing w:after="0" w:line="240" w:lineRule="auto"/>
        <w:rPr>
          <w:rFonts w:ascii="Arial" w:eastAsia="Calibri" w:hAnsi="Arial" w:cs="Arial"/>
          <w:sz w:val="24"/>
          <w:szCs w:val="24"/>
          <w:lang w:val="es-ES"/>
        </w:rPr>
      </w:pPr>
    </w:p>
    <w:p w14:paraId="0678B2A8" w14:textId="4A46EEC1" w:rsidR="0017127F" w:rsidRPr="007D4B71" w:rsidRDefault="0017127F" w:rsidP="0017127F">
      <w:pPr>
        <w:pStyle w:val="Prrafodelista"/>
        <w:shd w:val="clear" w:color="auto" w:fill="FFFFFF"/>
        <w:spacing w:after="0"/>
        <w:ind w:left="0"/>
        <w:jc w:val="both"/>
        <w:rPr>
          <w:rFonts w:ascii="Arial" w:hAnsi="Arial" w:cs="Arial"/>
          <w:sz w:val="24"/>
          <w:szCs w:val="24"/>
          <w:lang w:val="es-ES" w:eastAsia="es-ES"/>
        </w:rPr>
      </w:pPr>
      <w:r w:rsidRPr="007D4B71">
        <w:rPr>
          <w:rFonts w:ascii="Arial" w:hAnsi="Arial" w:cs="Arial"/>
          <w:sz w:val="24"/>
          <w:szCs w:val="24"/>
          <w:lang w:val="es-ES" w:eastAsia="es-ES"/>
        </w:rPr>
        <w:t>El seguimiento efectuado utilizo como actividades metodológicas las siguientes:</w:t>
      </w:r>
    </w:p>
    <w:p w14:paraId="1E422C38" w14:textId="77777777" w:rsidR="00C236C1" w:rsidRPr="007D4B71" w:rsidRDefault="00C236C1" w:rsidP="0017127F">
      <w:pPr>
        <w:pStyle w:val="Prrafodelista"/>
        <w:shd w:val="clear" w:color="auto" w:fill="FFFFFF"/>
        <w:spacing w:after="0"/>
        <w:ind w:left="0"/>
        <w:jc w:val="both"/>
        <w:rPr>
          <w:rFonts w:ascii="Arial" w:hAnsi="Arial" w:cs="Arial"/>
          <w:sz w:val="24"/>
          <w:szCs w:val="24"/>
          <w:lang w:val="es-ES" w:eastAsia="es-ES"/>
        </w:rPr>
      </w:pPr>
    </w:p>
    <w:p w14:paraId="2E726B67" w14:textId="28742EB4" w:rsidR="00B9065A" w:rsidRPr="00B9065A" w:rsidRDefault="00B9065A" w:rsidP="00B9065A">
      <w:pPr>
        <w:pStyle w:val="Prrafodelista"/>
        <w:numPr>
          <w:ilvl w:val="0"/>
          <w:numId w:val="2"/>
        </w:numPr>
        <w:shd w:val="clear" w:color="auto" w:fill="FFFFFF"/>
        <w:spacing w:after="0"/>
        <w:jc w:val="both"/>
        <w:rPr>
          <w:rFonts w:ascii="Arial" w:hAnsi="Arial" w:cs="Arial"/>
          <w:sz w:val="24"/>
          <w:szCs w:val="24"/>
        </w:rPr>
      </w:pPr>
      <w:r w:rsidRPr="00B9065A">
        <w:rPr>
          <w:rFonts w:ascii="Arial" w:hAnsi="Arial" w:cs="Arial"/>
          <w:sz w:val="24"/>
          <w:szCs w:val="24"/>
        </w:rPr>
        <w:t xml:space="preserve">Mediante comunicación interna con radicado </w:t>
      </w:r>
      <w:r w:rsidRPr="00B9065A">
        <w:rPr>
          <w:rFonts w:ascii="Arial" w:hAnsi="Arial" w:cs="Arial"/>
          <w:color w:val="000000" w:themeColor="text1"/>
          <w:sz w:val="24"/>
          <w:szCs w:val="24"/>
        </w:rPr>
        <w:t xml:space="preserve">No. </w:t>
      </w:r>
      <w:r w:rsidRPr="00B9065A">
        <w:rPr>
          <w:rFonts w:ascii="Arial" w:hAnsi="Arial" w:cs="Arial"/>
          <w:sz w:val="24"/>
          <w:szCs w:val="24"/>
        </w:rPr>
        <w:t>202</w:t>
      </w:r>
      <w:r w:rsidR="000B1B18">
        <w:rPr>
          <w:rFonts w:ascii="Arial" w:hAnsi="Arial" w:cs="Arial"/>
          <w:sz w:val="24"/>
          <w:szCs w:val="24"/>
        </w:rPr>
        <w:t>5</w:t>
      </w:r>
      <w:r w:rsidRPr="00B9065A">
        <w:rPr>
          <w:rFonts w:ascii="Arial" w:hAnsi="Arial" w:cs="Arial"/>
          <w:sz w:val="24"/>
          <w:szCs w:val="24"/>
        </w:rPr>
        <w:t>00</w:t>
      </w:r>
      <w:r w:rsidR="003C2527">
        <w:rPr>
          <w:rFonts w:ascii="Arial" w:hAnsi="Arial" w:cs="Arial"/>
          <w:sz w:val="24"/>
          <w:szCs w:val="24"/>
        </w:rPr>
        <w:t>1557</w:t>
      </w:r>
      <w:r w:rsidRPr="00B9065A">
        <w:rPr>
          <w:rFonts w:ascii="Arial" w:hAnsi="Arial" w:cs="Arial"/>
          <w:sz w:val="24"/>
          <w:szCs w:val="24"/>
        </w:rPr>
        <w:t xml:space="preserve"> del </w:t>
      </w:r>
      <w:r w:rsidR="003C2527">
        <w:rPr>
          <w:rFonts w:ascii="Arial" w:hAnsi="Arial" w:cs="Arial"/>
          <w:sz w:val="24"/>
          <w:szCs w:val="24"/>
        </w:rPr>
        <w:t>17</w:t>
      </w:r>
      <w:r w:rsidRPr="00B9065A">
        <w:rPr>
          <w:rFonts w:ascii="Arial" w:hAnsi="Arial" w:cs="Arial"/>
          <w:sz w:val="24"/>
          <w:szCs w:val="24"/>
        </w:rPr>
        <w:t>-</w:t>
      </w:r>
      <w:r w:rsidR="003C2527">
        <w:rPr>
          <w:rFonts w:ascii="Arial" w:hAnsi="Arial" w:cs="Arial"/>
          <w:sz w:val="24"/>
          <w:szCs w:val="24"/>
        </w:rPr>
        <w:t>12</w:t>
      </w:r>
      <w:r w:rsidRPr="00B9065A">
        <w:rPr>
          <w:rFonts w:ascii="Arial" w:hAnsi="Arial" w:cs="Arial"/>
          <w:sz w:val="24"/>
          <w:szCs w:val="24"/>
        </w:rPr>
        <w:t>-202</w:t>
      </w:r>
      <w:r w:rsidR="000B1B18">
        <w:rPr>
          <w:rFonts w:ascii="Arial" w:hAnsi="Arial" w:cs="Arial"/>
          <w:sz w:val="24"/>
          <w:szCs w:val="24"/>
        </w:rPr>
        <w:t>5</w:t>
      </w:r>
      <w:r w:rsidRPr="00B9065A">
        <w:rPr>
          <w:rFonts w:ascii="Arial" w:hAnsi="Arial" w:cs="Arial"/>
          <w:sz w:val="24"/>
          <w:szCs w:val="24"/>
        </w:rPr>
        <w:t xml:space="preserve">, </w:t>
      </w:r>
      <w:r w:rsidR="000B1B18">
        <w:rPr>
          <w:rFonts w:ascii="Arial" w:hAnsi="Arial" w:cs="Arial"/>
          <w:sz w:val="24"/>
          <w:szCs w:val="24"/>
        </w:rPr>
        <w:t>l</w:t>
      </w:r>
      <w:r w:rsidRPr="00B9065A">
        <w:rPr>
          <w:rFonts w:ascii="Arial" w:hAnsi="Arial" w:cs="Arial"/>
          <w:sz w:val="24"/>
          <w:szCs w:val="24"/>
        </w:rPr>
        <w:t xml:space="preserve">a </w:t>
      </w:r>
      <w:r w:rsidR="000B1B18">
        <w:rPr>
          <w:rFonts w:ascii="Arial" w:hAnsi="Arial" w:cs="Arial"/>
          <w:sz w:val="24"/>
          <w:szCs w:val="24"/>
        </w:rPr>
        <w:t>Dirección</w:t>
      </w:r>
      <w:r w:rsidRPr="00B9065A">
        <w:rPr>
          <w:rFonts w:ascii="Arial" w:hAnsi="Arial" w:cs="Arial"/>
          <w:sz w:val="24"/>
          <w:szCs w:val="24"/>
        </w:rPr>
        <w:t xml:space="preserve"> de Evaluación y Control, solicitó información a la Dirección de Planeación y Aseguramiento de la Calidad correspondiente al PAAC</w:t>
      </w:r>
      <w:r>
        <w:rPr>
          <w:rFonts w:ascii="Arial" w:hAnsi="Arial" w:cs="Arial"/>
          <w:sz w:val="24"/>
          <w:szCs w:val="24"/>
        </w:rPr>
        <w:t>.</w:t>
      </w:r>
    </w:p>
    <w:p w14:paraId="152550D7" w14:textId="77777777" w:rsidR="0017127F" w:rsidRPr="007D4B71" w:rsidRDefault="0017127F" w:rsidP="0017127F">
      <w:pPr>
        <w:pStyle w:val="Prrafodelista"/>
        <w:numPr>
          <w:ilvl w:val="0"/>
          <w:numId w:val="2"/>
        </w:numPr>
        <w:autoSpaceDE w:val="0"/>
        <w:autoSpaceDN w:val="0"/>
        <w:adjustRightInd w:val="0"/>
        <w:spacing w:after="0" w:line="240" w:lineRule="auto"/>
        <w:jc w:val="both"/>
        <w:rPr>
          <w:rFonts w:ascii="Arial" w:hAnsi="Arial" w:cs="Arial"/>
          <w:sz w:val="24"/>
          <w:szCs w:val="24"/>
          <w:lang w:val="es-ES" w:eastAsia="es-ES"/>
        </w:rPr>
      </w:pPr>
      <w:r w:rsidRPr="007D4B71">
        <w:rPr>
          <w:rFonts w:ascii="Arial" w:hAnsi="Arial" w:cs="Arial"/>
          <w:sz w:val="24"/>
          <w:szCs w:val="24"/>
          <w:lang w:val="es-ES" w:eastAsia="es-ES"/>
        </w:rPr>
        <w:t>Análisis y criticidad de la información allegada</w:t>
      </w:r>
    </w:p>
    <w:p w14:paraId="539B1295" w14:textId="67E42E2F" w:rsidR="0017127F" w:rsidRPr="007D4B71" w:rsidRDefault="0017127F" w:rsidP="0017127F">
      <w:pPr>
        <w:pStyle w:val="Prrafodelista"/>
        <w:numPr>
          <w:ilvl w:val="0"/>
          <w:numId w:val="2"/>
        </w:num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r w:rsidRPr="007D4B71">
        <w:rPr>
          <w:rFonts w:ascii="Arial" w:hAnsi="Arial" w:cs="Arial"/>
          <w:sz w:val="24"/>
          <w:szCs w:val="24"/>
          <w:lang w:val="es-ES" w:eastAsia="es-ES"/>
        </w:rPr>
        <w:t xml:space="preserve">Verificación </w:t>
      </w:r>
      <w:r w:rsidRPr="007D4B71">
        <w:rPr>
          <w:rFonts w:ascii="Arial" w:hAnsi="Arial" w:cs="Arial"/>
          <w:sz w:val="24"/>
          <w:szCs w:val="24"/>
          <w:lang w:eastAsia="es-ES"/>
        </w:rPr>
        <w:t xml:space="preserve">de cada componente del Plan Anticorrupción y de Atención al Ciudadano para el </w:t>
      </w:r>
      <w:r w:rsidR="0082347F">
        <w:rPr>
          <w:rFonts w:ascii="Arial" w:hAnsi="Arial" w:cs="Arial"/>
          <w:sz w:val="24"/>
          <w:szCs w:val="24"/>
          <w:lang w:eastAsia="es-ES"/>
        </w:rPr>
        <w:t>3er</w:t>
      </w:r>
      <w:r w:rsidRPr="007D4B71">
        <w:rPr>
          <w:rFonts w:ascii="Arial" w:hAnsi="Arial" w:cs="Arial"/>
          <w:sz w:val="24"/>
          <w:szCs w:val="24"/>
          <w:lang w:eastAsia="es-ES"/>
        </w:rPr>
        <w:t xml:space="preserve"> cuatrimestre.</w:t>
      </w:r>
    </w:p>
    <w:p w14:paraId="11D8A814" w14:textId="77777777" w:rsidR="005F17F5" w:rsidRDefault="005F17F5" w:rsidP="0017127F">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p>
    <w:p w14:paraId="2BBB25BF" w14:textId="77777777" w:rsidR="003C2527" w:rsidRDefault="003C2527" w:rsidP="0017127F">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p>
    <w:p w14:paraId="41DD124C" w14:textId="77777777" w:rsidR="0017127F" w:rsidRPr="007D4B71" w:rsidRDefault="0017127F" w:rsidP="0017127F">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lastRenderedPageBreak/>
        <w:t>6.</w:t>
      </w:r>
      <w:r w:rsidRPr="0016786F">
        <w:rPr>
          <w:rFonts w:ascii="Arial" w:eastAsia="Times New Roman" w:hAnsi="Arial" w:cs="Arial"/>
          <w:b/>
          <w:color w:val="000000" w:themeColor="text1"/>
          <w:sz w:val="24"/>
          <w:szCs w:val="24"/>
          <w:lang w:eastAsia="es-CO"/>
        </w:rPr>
        <w:t xml:space="preserve"> </w:t>
      </w:r>
      <w:r w:rsidRPr="007D4B71">
        <w:rPr>
          <w:rFonts w:ascii="Arial" w:eastAsia="Times New Roman" w:hAnsi="Arial" w:cs="Arial"/>
          <w:b/>
          <w:color w:val="000000" w:themeColor="text1"/>
          <w:sz w:val="24"/>
          <w:szCs w:val="24"/>
          <w:lang w:eastAsia="es-CO"/>
        </w:rPr>
        <w:t>DESARROLLO</w:t>
      </w:r>
    </w:p>
    <w:p w14:paraId="5913BBC2" w14:textId="77777777" w:rsidR="0017127F" w:rsidRPr="007D4B71" w:rsidRDefault="0017127F" w:rsidP="0017127F">
      <w:pPr>
        <w:shd w:val="clear" w:color="auto" w:fill="FFFFFF"/>
        <w:spacing w:after="0"/>
        <w:jc w:val="both"/>
        <w:rPr>
          <w:rFonts w:ascii="Arial" w:eastAsia="Times New Roman" w:hAnsi="Arial" w:cs="Arial"/>
          <w:color w:val="000000" w:themeColor="text1"/>
          <w:sz w:val="24"/>
          <w:szCs w:val="24"/>
          <w:lang w:eastAsia="es-CO"/>
        </w:rPr>
      </w:pPr>
    </w:p>
    <w:p w14:paraId="6516EC9F" w14:textId="77777777" w:rsidR="0017127F" w:rsidRPr="007D4B71" w:rsidRDefault="0017127F" w:rsidP="0017127F">
      <w:pPr>
        <w:shd w:val="clear" w:color="auto" w:fill="FFFFFF"/>
        <w:spacing w:after="0"/>
        <w:jc w:val="both"/>
        <w:rPr>
          <w:rFonts w:ascii="Arial" w:eastAsia="Times New Roman" w:hAnsi="Arial" w:cs="Arial"/>
          <w:b/>
          <w:color w:val="000000" w:themeColor="text1"/>
          <w:sz w:val="24"/>
          <w:szCs w:val="24"/>
          <w:lang w:eastAsia="es-CO"/>
        </w:rPr>
      </w:pPr>
      <w:r w:rsidRPr="007D4B71">
        <w:rPr>
          <w:rFonts w:ascii="Arial" w:eastAsia="Times New Roman" w:hAnsi="Arial" w:cs="Arial"/>
          <w:b/>
          <w:color w:val="000000" w:themeColor="text1"/>
          <w:sz w:val="24"/>
          <w:szCs w:val="24"/>
          <w:lang w:eastAsia="es-CO"/>
        </w:rPr>
        <w:t>6.1. RESULTADOS DE SEGUIMIENTO</w:t>
      </w:r>
    </w:p>
    <w:p w14:paraId="3B808639" w14:textId="77777777" w:rsidR="0017127F" w:rsidRPr="007D4B71" w:rsidRDefault="0017127F" w:rsidP="0017127F">
      <w:pPr>
        <w:spacing w:after="0"/>
        <w:jc w:val="both"/>
        <w:rPr>
          <w:rFonts w:ascii="Arial" w:hAnsi="Arial" w:cs="Arial"/>
          <w:sz w:val="24"/>
          <w:szCs w:val="24"/>
        </w:rPr>
      </w:pPr>
    </w:p>
    <w:p w14:paraId="4CAA1937" w14:textId="46650626" w:rsidR="0017127F" w:rsidRDefault="00B3234B" w:rsidP="00B3234B">
      <w:pPr>
        <w:shd w:val="clear" w:color="auto" w:fill="FFFFFF"/>
        <w:spacing w:after="0"/>
        <w:contextualSpacing/>
        <w:jc w:val="both"/>
        <w:rPr>
          <w:rFonts w:ascii="Arial" w:hAnsi="Arial" w:cs="Arial"/>
          <w:sz w:val="24"/>
          <w:szCs w:val="24"/>
        </w:rPr>
      </w:pPr>
      <w:r w:rsidRPr="0012035F">
        <w:rPr>
          <w:rFonts w:ascii="Arial" w:hAnsi="Arial" w:cs="Arial"/>
          <w:sz w:val="24"/>
          <w:szCs w:val="24"/>
        </w:rPr>
        <w:t xml:space="preserve">Mediante comunicación interna con radicado </w:t>
      </w:r>
      <w:r w:rsidRPr="0012035F">
        <w:rPr>
          <w:rFonts w:ascii="Arial" w:hAnsi="Arial" w:cs="Arial"/>
          <w:color w:val="000000" w:themeColor="text1"/>
          <w:sz w:val="24"/>
          <w:szCs w:val="24"/>
        </w:rPr>
        <w:t xml:space="preserve">No. </w:t>
      </w:r>
      <w:r>
        <w:rPr>
          <w:rFonts w:ascii="Arial" w:hAnsi="Arial" w:cs="Arial"/>
          <w:sz w:val="24"/>
          <w:szCs w:val="24"/>
        </w:rPr>
        <w:t>202</w:t>
      </w:r>
      <w:r w:rsidR="0082347F">
        <w:rPr>
          <w:rFonts w:ascii="Arial" w:hAnsi="Arial" w:cs="Arial"/>
          <w:sz w:val="24"/>
          <w:szCs w:val="24"/>
        </w:rPr>
        <w:t xml:space="preserve">6000008 </w:t>
      </w:r>
      <w:r w:rsidRPr="0012035F">
        <w:rPr>
          <w:rFonts w:ascii="Arial" w:hAnsi="Arial" w:cs="Arial"/>
          <w:sz w:val="24"/>
          <w:szCs w:val="24"/>
        </w:rPr>
        <w:t xml:space="preserve">del </w:t>
      </w:r>
      <w:r w:rsidR="00D01A8D">
        <w:rPr>
          <w:rFonts w:ascii="Arial" w:hAnsi="Arial" w:cs="Arial"/>
          <w:sz w:val="24"/>
          <w:szCs w:val="24"/>
        </w:rPr>
        <w:t>0</w:t>
      </w:r>
      <w:r w:rsidR="0082347F">
        <w:rPr>
          <w:rFonts w:ascii="Arial" w:hAnsi="Arial" w:cs="Arial"/>
          <w:sz w:val="24"/>
          <w:szCs w:val="24"/>
        </w:rPr>
        <w:t>7</w:t>
      </w:r>
      <w:r w:rsidR="00B9065A">
        <w:rPr>
          <w:rFonts w:ascii="Arial" w:hAnsi="Arial" w:cs="Arial"/>
          <w:sz w:val="24"/>
          <w:szCs w:val="24"/>
        </w:rPr>
        <w:t>-</w:t>
      </w:r>
      <w:r w:rsidRPr="0012035F">
        <w:rPr>
          <w:rFonts w:ascii="Arial" w:hAnsi="Arial" w:cs="Arial"/>
          <w:sz w:val="24"/>
          <w:szCs w:val="24"/>
        </w:rPr>
        <w:t>0</w:t>
      </w:r>
      <w:r w:rsidR="0082347F">
        <w:rPr>
          <w:rFonts w:ascii="Arial" w:hAnsi="Arial" w:cs="Arial"/>
          <w:sz w:val="24"/>
          <w:szCs w:val="24"/>
        </w:rPr>
        <w:t>1</w:t>
      </w:r>
      <w:r w:rsidRPr="0012035F">
        <w:rPr>
          <w:rFonts w:ascii="Arial" w:hAnsi="Arial" w:cs="Arial"/>
          <w:sz w:val="24"/>
          <w:szCs w:val="24"/>
        </w:rPr>
        <w:t>-202</w:t>
      </w:r>
      <w:r w:rsidR="0082347F">
        <w:rPr>
          <w:rFonts w:ascii="Arial" w:hAnsi="Arial" w:cs="Arial"/>
          <w:sz w:val="24"/>
          <w:szCs w:val="24"/>
        </w:rPr>
        <w:t>6</w:t>
      </w:r>
      <w:r w:rsidRPr="0012035F">
        <w:rPr>
          <w:rFonts w:ascii="Arial" w:hAnsi="Arial" w:cs="Arial"/>
          <w:sz w:val="24"/>
          <w:szCs w:val="24"/>
        </w:rPr>
        <w:t xml:space="preserve">, </w:t>
      </w:r>
      <w:r w:rsidR="00B9065A">
        <w:rPr>
          <w:rFonts w:ascii="Arial" w:hAnsi="Arial" w:cs="Arial"/>
          <w:sz w:val="24"/>
          <w:szCs w:val="24"/>
        </w:rPr>
        <w:t>l</w:t>
      </w:r>
      <w:r w:rsidRPr="0012035F">
        <w:rPr>
          <w:rFonts w:ascii="Arial" w:hAnsi="Arial" w:cs="Arial"/>
          <w:sz w:val="24"/>
          <w:szCs w:val="24"/>
        </w:rPr>
        <w:t xml:space="preserve">a </w:t>
      </w:r>
      <w:r>
        <w:rPr>
          <w:rFonts w:ascii="Arial" w:hAnsi="Arial" w:cs="Arial"/>
          <w:sz w:val="24"/>
          <w:szCs w:val="24"/>
        </w:rPr>
        <w:t>Dirección</w:t>
      </w:r>
      <w:r w:rsidR="00D01A8D">
        <w:rPr>
          <w:rFonts w:ascii="Arial" w:hAnsi="Arial" w:cs="Arial"/>
          <w:sz w:val="24"/>
          <w:szCs w:val="24"/>
        </w:rPr>
        <w:t xml:space="preserve"> </w:t>
      </w:r>
      <w:r>
        <w:rPr>
          <w:rFonts w:ascii="Arial" w:hAnsi="Arial" w:cs="Arial"/>
          <w:sz w:val="24"/>
          <w:szCs w:val="24"/>
        </w:rPr>
        <w:t>de</w:t>
      </w:r>
      <w:r w:rsidRPr="0012035F">
        <w:rPr>
          <w:rFonts w:ascii="Arial" w:hAnsi="Arial" w:cs="Arial"/>
          <w:sz w:val="24"/>
          <w:szCs w:val="24"/>
        </w:rPr>
        <w:t xml:space="preserve"> Planeación </w:t>
      </w:r>
      <w:r>
        <w:rPr>
          <w:rFonts w:ascii="Arial" w:hAnsi="Arial" w:cs="Arial"/>
          <w:sz w:val="24"/>
          <w:szCs w:val="24"/>
        </w:rPr>
        <w:t xml:space="preserve">y Aseguramiento de la Calidad </w:t>
      </w:r>
      <w:r w:rsidR="00B9065A">
        <w:rPr>
          <w:rFonts w:ascii="Arial" w:hAnsi="Arial" w:cs="Arial"/>
          <w:sz w:val="24"/>
          <w:szCs w:val="24"/>
        </w:rPr>
        <w:t xml:space="preserve">emitió respuesta </w:t>
      </w:r>
      <w:r w:rsidRPr="0012035F">
        <w:rPr>
          <w:rFonts w:ascii="Arial" w:hAnsi="Arial" w:cs="Arial"/>
          <w:sz w:val="24"/>
          <w:szCs w:val="24"/>
        </w:rPr>
        <w:t xml:space="preserve">correspondiente al </w:t>
      </w:r>
      <w:r>
        <w:rPr>
          <w:rFonts w:ascii="Arial" w:hAnsi="Arial" w:cs="Arial"/>
          <w:sz w:val="24"/>
          <w:szCs w:val="24"/>
        </w:rPr>
        <w:t>PAAC</w:t>
      </w:r>
      <w:r w:rsidR="00B9065A">
        <w:rPr>
          <w:rFonts w:ascii="Arial" w:hAnsi="Arial" w:cs="Arial"/>
          <w:sz w:val="24"/>
          <w:szCs w:val="24"/>
        </w:rPr>
        <w:t xml:space="preserve"> </w:t>
      </w:r>
      <w:r w:rsidR="0082347F">
        <w:rPr>
          <w:rFonts w:ascii="Arial" w:hAnsi="Arial" w:cs="Arial"/>
          <w:sz w:val="24"/>
          <w:szCs w:val="24"/>
        </w:rPr>
        <w:t>tercer</w:t>
      </w:r>
      <w:r w:rsidR="00B9065A">
        <w:rPr>
          <w:rFonts w:ascii="Arial" w:hAnsi="Arial" w:cs="Arial"/>
          <w:sz w:val="24"/>
          <w:szCs w:val="24"/>
        </w:rPr>
        <w:t xml:space="preserve"> cuatrimestre 202</w:t>
      </w:r>
      <w:r w:rsidR="000B1B18">
        <w:rPr>
          <w:rFonts w:ascii="Arial" w:hAnsi="Arial" w:cs="Arial"/>
          <w:sz w:val="24"/>
          <w:szCs w:val="24"/>
        </w:rPr>
        <w:t>5</w:t>
      </w:r>
      <w:r w:rsidR="00B9065A">
        <w:rPr>
          <w:rFonts w:ascii="Arial" w:hAnsi="Arial" w:cs="Arial"/>
          <w:sz w:val="24"/>
          <w:szCs w:val="24"/>
        </w:rPr>
        <w:t>, evidenciando lo siguiente:</w:t>
      </w:r>
    </w:p>
    <w:p w14:paraId="1BB8E3B1" w14:textId="1F03CD67" w:rsidR="00631A84" w:rsidRDefault="00631A84" w:rsidP="00B3234B">
      <w:pPr>
        <w:shd w:val="clear" w:color="auto" w:fill="FFFFFF"/>
        <w:spacing w:after="0"/>
        <w:contextualSpacing/>
        <w:jc w:val="both"/>
        <w:rPr>
          <w:rFonts w:ascii="Arial" w:hAnsi="Arial" w:cs="Arial"/>
          <w:sz w:val="24"/>
          <w:szCs w:val="24"/>
        </w:rPr>
      </w:pPr>
    </w:p>
    <w:p w14:paraId="2D58791D" w14:textId="5EF254F9" w:rsidR="00631A84" w:rsidRPr="0012035F" w:rsidRDefault="00631A84" w:rsidP="00631A84">
      <w:pPr>
        <w:shd w:val="clear" w:color="auto" w:fill="FFFFFF"/>
        <w:spacing w:after="0"/>
        <w:jc w:val="both"/>
        <w:rPr>
          <w:rFonts w:ascii="Arial" w:hAnsi="Arial" w:cs="Arial"/>
          <w:sz w:val="24"/>
          <w:szCs w:val="24"/>
        </w:rPr>
      </w:pPr>
      <w:r w:rsidRPr="0012035F">
        <w:rPr>
          <w:rFonts w:ascii="Arial" w:hAnsi="Arial" w:cs="Arial"/>
          <w:sz w:val="24"/>
          <w:szCs w:val="24"/>
        </w:rPr>
        <w:t xml:space="preserve">El </w:t>
      </w:r>
      <w:r>
        <w:rPr>
          <w:rFonts w:ascii="Arial" w:hAnsi="Arial" w:cs="Arial"/>
          <w:sz w:val="24"/>
          <w:szCs w:val="24"/>
        </w:rPr>
        <w:t>Plan Anticorrupción y de Atención al Ciudadano</w:t>
      </w:r>
      <w:r w:rsidRPr="0012035F">
        <w:rPr>
          <w:rFonts w:ascii="Arial" w:hAnsi="Arial" w:cs="Arial"/>
          <w:sz w:val="24"/>
          <w:szCs w:val="24"/>
        </w:rPr>
        <w:t xml:space="preserve"> se publicó en la página web de la institución el 31 de enero de 202</w:t>
      </w:r>
      <w:r w:rsidR="000B1B18">
        <w:rPr>
          <w:rFonts w:ascii="Arial" w:hAnsi="Arial" w:cs="Arial"/>
          <w:sz w:val="24"/>
          <w:szCs w:val="24"/>
        </w:rPr>
        <w:t>5</w:t>
      </w:r>
      <w:r w:rsidRPr="0012035F">
        <w:rPr>
          <w:rFonts w:ascii="Arial" w:hAnsi="Arial" w:cs="Arial"/>
          <w:sz w:val="24"/>
          <w:szCs w:val="24"/>
        </w:rPr>
        <w:t>, en cumplimiento a la Ley 1474 de 2011 y la Ley 1712 de 2014.</w:t>
      </w:r>
    </w:p>
    <w:p w14:paraId="362B25CD" w14:textId="77777777" w:rsidR="00631A84" w:rsidRDefault="00631A84" w:rsidP="00631A84">
      <w:pPr>
        <w:shd w:val="clear" w:color="auto" w:fill="FFFFFF"/>
        <w:spacing w:after="0"/>
        <w:jc w:val="both"/>
        <w:rPr>
          <w:rFonts w:ascii="Arial" w:hAnsi="Arial" w:cs="Arial"/>
          <w:sz w:val="24"/>
          <w:szCs w:val="24"/>
        </w:rPr>
      </w:pPr>
    </w:p>
    <w:p w14:paraId="6FEBA28F" w14:textId="3C9B0AA0" w:rsidR="00631A84" w:rsidRPr="007D4B71" w:rsidRDefault="000B1B18" w:rsidP="0076143A">
      <w:pPr>
        <w:shd w:val="clear" w:color="auto" w:fill="FFFFFF"/>
        <w:spacing w:after="0"/>
        <w:contextualSpacing/>
        <w:jc w:val="center"/>
        <w:rPr>
          <w:rFonts w:ascii="Arial" w:hAnsi="Arial" w:cs="Arial"/>
          <w:sz w:val="24"/>
          <w:szCs w:val="24"/>
        </w:rPr>
      </w:pPr>
      <w:r>
        <w:rPr>
          <w:noProof/>
        </w:rPr>
        <w:drawing>
          <wp:inline distT="0" distB="0" distL="0" distR="0" wp14:anchorId="22F36A94" wp14:editId="626A9252">
            <wp:extent cx="4029075" cy="1771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956" t="5374" r="13000" b="39092"/>
                    <a:stretch/>
                  </pic:blipFill>
                  <pic:spPr bwMode="auto">
                    <a:xfrm>
                      <a:off x="0" y="0"/>
                      <a:ext cx="4029075" cy="1771650"/>
                    </a:xfrm>
                    <a:prstGeom prst="rect">
                      <a:avLst/>
                    </a:prstGeom>
                    <a:ln>
                      <a:noFill/>
                    </a:ln>
                    <a:extLst>
                      <a:ext uri="{53640926-AAD7-44D8-BBD7-CCE9431645EC}">
                        <a14:shadowObscured xmlns:a14="http://schemas.microsoft.com/office/drawing/2010/main"/>
                      </a:ext>
                    </a:extLst>
                  </pic:spPr>
                </pic:pic>
              </a:graphicData>
            </a:graphic>
          </wp:inline>
        </w:drawing>
      </w:r>
    </w:p>
    <w:p w14:paraId="34962B06" w14:textId="274500FF" w:rsidR="0017127F" w:rsidRPr="007D4B71" w:rsidRDefault="0017127F" w:rsidP="0017127F">
      <w:pPr>
        <w:autoSpaceDE w:val="0"/>
        <w:autoSpaceDN w:val="0"/>
        <w:adjustRightInd w:val="0"/>
        <w:spacing w:after="0" w:line="240" w:lineRule="auto"/>
        <w:jc w:val="both"/>
        <w:rPr>
          <w:rFonts w:ascii="Arial" w:hAnsi="Arial" w:cs="Arial"/>
          <w:sz w:val="24"/>
          <w:szCs w:val="24"/>
          <w:lang w:eastAsia="es-CO"/>
        </w:rPr>
      </w:pPr>
    </w:p>
    <w:p w14:paraId="1D44041D" w14:textId="125C2F3B" w:rsidR="004B5C85" w:rsidRPr="007D4B71" w:rsidRDefault="004B5C85" w:rsidP="004B5C85">
      <w:pPr>
        <w:pStyle w:val="Prrafodelista"/>
        <w:numPr>
          <w:ilvl w:val="0"/>
          <w:numId w:val="10"/>
        </w:numPr>
        <w:autoSpaceDE w:val="0"/>
        <w:autoSpaceDN w:val="0"/>
        <w:adjustRightInd w:val="0"/>
        <w:spacing w:after="0" w:line="240" w:lineRule="auto"/>
        <w:ind w:left="284"/>
        <w:jc w:val="both"/>
        <w:rPr>
          <w:rFonts w:ascii="Arial" w:hAnsi="Arial" w:cs="Arial"/>
          <w:b/>
          <w:bCs/>
          <w:sz w:val="24"/>
          <w:szCs w:val="24"/>
          <w:lang w:eastAsia="es-CO"/>
        </w:rPr>
      </w:pPr>
      <w:r w:rsidRPr="007D4B71">
        <w:rPr>
          <w:rFonts w:ascii="Arial" w:hAnsi="Arial" w:cs="Arial"/>
          <w:b/>
          <w:bCs/>
          <w:sz w:val="24"/>
          <w:szCs w:val="24"/>
          <w:lang w:eastAsia="es-CO"/>
        </w:rPr>
        <w:t>COMPONENTES DEL PAAC 202</w:t>
      </w:r>
      <w:r w:rsidR="000B1B18">
        <w:rPr>
          <w:rFonts w:ascii="Arial" w:hAnsi="Arial" w:cs="Arial"/>
          <w:b/>
          <w:bCs/>
          <w:sz w:val="24"/>
          <w:szCs w:val="24"/>
          <w:lang w:eastAsia="es-CO"/>
        </w:rPr>
        <w:t>5</w:t>
      </w:r>
      <w:r w:rsidRPr="007D4B71">
        <w:rPr>
          <w:rFonts w:ascii="Arial" w:hAnsi="Arial" w:cs="Arial"/>
          <w:b/>
          <w:bCs/>
          <w:sz w:val="24"/>
          <w:szCs w:val="24"/>
          <w:lang w:eastAsia="es-CO"/>
        </w:rPr>
        <w:t xml:space="preserve"> I.U. PASCUAL BRAVO </w:t>
      </w:r>
    </w:p>
    <w:p w14:paraId="428D6E31" w14:textId="46C91FC6" w:rsidR="004B5C85" w:rsidRPr="007D4B71" w:rsidRDefault="004B5C85" w:rsidP="004B5C85">
      <w:pPr>
        <w:pStyle w:val="Prrafodelista"/>
        <w:autoSpaceDE w:val="0"/>
        <w:autoSpaceDN w:val="0"/>
        <w:adjustRightInd w:val="0"/>
        <w:spacing w:after="0" w:line="240" w:lineRule="auto"/>
        <w:jc w:val="both"/>
        <w:rPr>
          <w:rFonts w:ascii="Arial" w:hAnsi="Arial" w:cs="Arial"/>
          <w:b/>
          <w:bCs/>
          <w:sz w:val="24"/>
          <w:szCs w:val="24"/>
          <w:lang w:eastAsia="es-CO"/>
        </w:rPr>
      </w:pPr>
    </w:p>
    <w:p w14:paraId="181C6699" w14:textId="0F413BD5" w:rsidR="004B5C85" w:rsidRDefault="004B5C85" w:rsidP="004B5C85">
      <w:pPr>
        <w:autoSpaceDE w:val="0"/>
        <w:autoSpaceDN w:val="0"/>
        <w:adjustRightInd w:val="0"/>
        <w:spacing w:after="0" w:line="240" w:lineRule="auto"/>
        <w:jc w:val="both"/>
        <w:rPr>
          <w:rFonts w:ascii="Arial" w:hAnsi="Arial" w:cs="Arial"/>
          <w:sz w:val="24"/>
          <w:szCs w:val="24"/>
        </w:rPr>
      </w:pPr>
      <w:r w:rsidRPr="007D4B71">
        <w:rPr>
          <w:rFonts w:ascii="Arial" w:hAnsi="Arial" w:cs="Arial"/>
          <w:sz w:val="24"/>
          <w:szCs w:val="24"/>
        </w:rPr>
        <w:t>A continuación, se presenta el resultado del ejercicio de seguimiento a la implementación de las actividades descritas en el PAAC</w:t>
      </w:r>
      <w:r w:rsidR="00507D30">
        <w:rPr>
          <w:rFonts w:ascii="Arial" w:hAnsi="Arial" w:cs="Arial"/>
          <w:sz w:val="24"/>
          <w:szCs w:val="24"/>
        </w:rPr>
        <w:t xml:space="preserve"> </w:t>
      </w:r>
      <w:r w:rsidR="0082347F">
        <w:rPr>
          <w:rFonts w:ascii="Arial" w:hAnsi="Arial" w:cs="Arial"/>
          <w:sz w:val="24"/>
          <w:szCs w:val="24"/>
        </w:rPr>
        <w:t>tercer</w:t>
      </w:r>
      <w:r w:rsidR="00507D30">
        <w:rPr>
          <w:rFonts w:ascii="Arial" w:hAnsi="Arial" w:cs="Arial"/>
          <w:sz w:val="24"/>
          <w:szCs w:val="24"/>
        </w:rPr>
        <w:t xml:space="preserve"> cuatrimestre </w:t>
      </w:r>
      <w:r w:rsidRPr="007D4B71">
        <w:rPr>
          <w:rFonts w:ascii="Arial" w:hAnsi="Arial" w:cs="Arial"/>
          <w:sz w:val="24"/>
          <w:szCs w:val="24"/>
        </w:rPr>
        <w:t>202</w:t>
      </w:r>
      <w:r w:rsidR="000B1B18">
        <w:rPr>
          <w:rFonts w:ascii="Arial" w:hAnsi="Arial" w:cs="Arial"/>
          <w:sz w:val="24"/>
          <w:szCs w:val="24"/>
        </w:rPr>
        <w:t>5</w:t>
      </w:r>
    </w:p>
    <w:p w14:paraId="06DFD10E" w14:textId="6A4A1688" w:rsidR="001D6BCA" w:rsidRDefault="001D6BCA" w:rsidP="004B5C85">
      <w:pPr>
        <w:autoSpaceDE w:val="0"/>
        <w:autoSpaceDN w:val="0"/>
        <w:adjustRightInd w:val="0"/>
        <w:spacing w:after="0" w:line="240" w:lineRule="auto"/>
        <w:jc w:val="both"/>
        <w:rPr>
          <w:rFonts w:ascii="Arial" w:hAnsi="Arial" w:cs="Arial"/>
          <w:sz w:val="24"/>
          <w:szCs w:val="24"/>
        </w:rPr>
      </w:pPr>
    </w:p>
    <w:p w14:paraId="374F5485" w14:textId="0C1B016A" w:rsidR="009362BC" w:rsidRPr="007D4B71" w:rsidRDefault="00001AFC" w:rsidP="004B5C85">
      <w:pPr>
        <w:autoSpaceDE w:val="0"/>
        <w:autoSpaceDN w:val="0"/>
        <w:adjustRightInd w:val="0"/>
        <w:spacing w:after="0" w:line="240" w:lineRule="auto"/>
        <w:jc w:val="both"/>
        <w:rPr>
          <w:rFonts w:ascii="Arial" w:hAnsi="Arial" w:cs="Arial"/>
          <w:sz w:val="24"/>
          <w:szCs w:val="24"/>
        </w:rPr>
      </w:pPr>
      <w:r w:rsidRPr="00001AFC">
        <w:rPr>
          <w:rFonts w:ascii="Arial" w:hAnsi="Arial" w:cs="Arial"/>
          <w:noProof/>
          <w:sz w:val="24"/>
          <w:szCs w:val="24"/>
        </w:rPr>
        <w:lastRenderedPageBreak/>
        <w:drawing>
          <wp:inline distT="0" distB="0" distL="0" distR="0" wp14:anchorId="0311FD2E" wp14:editId="6123F4E9">
            <wp:extent cx="5671185" cy="1668145"/>
            <wp:effectExtent l="0" t="0" r="571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668145"/>
                    </a:xfrm>
                    <a:prstGeom prst="rect">
                      <a:avLst/>
                    </a:prstGeom>
                  </pic:spPr>
                </pic:pic>
              </a:graphicData>
            </a:graphic>
          </wp:inline>
        </w:drawing>
      </w:r>
    </w:p>
    <w:p w14:paraId="4FA6B680" w14:textId="3330DBA2" w:rsidR="0017127F" w:rsidRDefault="00CE0D2B" w:rsidP="00CE0D2B">
      <w:pPr>
        <w:autoSpaceDE w:val="0"/>
        <w:autoSpaceDN w:val="0"/>
        <w:adjustRightInd w:val="0"/>
        <w:spacing w:after="0" w:line="240" w:lineRule="auto"/>
        <w:ind w:left="708" w:hanging="708"/>
        <w:jc w:val="center"/>
        <w:rPr>
          <w:rFonts w:ascii="Arial" w:hAnsi="Arial" w:cs="Arial"/>
          <w:b/>
          <w:sz w:val="24"/>
          <w:szCs w:val="24"/>
        </w:rPr>
      </w:pPr>
      <w:r w:rsidRPr="005033FC">
        <w:rPr>
          <w:rFonts w:ascii="Arial" w:hAnsi="Arial" w:cs="Arial"/>
          <w:b/>
          <w:bCs/>
          <w:sz w:val="16"/>
          <w:szCs w:val="16"/>
          <w:lang w:eastAsia="es-CO"/>
        </w:rPr>
        <w:t>Fuente:</w:t>
      </w:r>
      <w:r>
        <w:rPr>
          <w:rFonts w:ascii="Arial" w:hAnsi="Arial" w:cs="Arial"/>
          <w:b/>
          <w:bCs/>
          <w:sz w:val="16"/>
          <w:szCs w:val="16"/>
          <w:lang w:eastAsia="es-CO"/>
        </w:rPr>
        <w:t xml:space="preserve"> </w:t>
      </w:r>
      <w:r w:rsidRPr="005033FC">
        <w:rPr>
          <w:rFonts w:ascii="Arial" w:hAnsi="Arial" w:cs="Arial"/>
          <w:bCs/>
          <w:sz w:val="16"/>
          <w:szCs w:val="16"/>
          <w:lang w:eastAsia="es-CO"/>
        </w:rPr>
        <w:t>Seguimiento</w:t>
      </w:r>
      <w:r w:rsidR="00507D30">
        <w:rPr>
          <w:rFonts w:ascii="Arial" w:hAnsi="Arial" w:cs="Arial"/>
          <w:bCs/>
          <w:sz w:val="16"/>
          <w:szCs w:val="16"/>
          <w:lang w:eastAsia="es-CO"/>
        </w:rPr>
        <w:t xml:space="preserve"> DTP</w:t>
      </w:r>
      <w:r w:rsidR="003B1413">
        <w:rPr>
          <w:rFonts w:ascii="Arial" w:hAnsi="Arial" w:cs="Arial"/>
          <w:bCs/>
          <w:sz w:val="16"/>
          <w:szCs w:val="16"/>
          <w:lang w:eastAsia="es-CO"/>
        </w:rPr>
        <w:t xml:space="preserve">AC y </w:t>
      </w:r>
      <w:r w:rsidR="00D01A8D">
        <w:rPr>
          <w:rFonts w:ascii="Arial" w:hAnsi="Arial" w:cs="Arial"/>
          <w:bCs/>
          <w:sz w:val="16"/>
          <w:szCs w:val="16"/>
          <w:lang w:eastAsia="es-CO"/>
        </w:rPr>
        <w:t>DEYC</w:t>
      </w:r>
    </w:p>
    <w:p w14:paraId="7276C61C" w14:textId="77777777" w:rsidR="00001AFC" w:rsidRDefault="00001AFC" w:rsidP="0017127F">
      <w:pPr>
        <w:spacing w:after="0"/>
        <w:jc w:val="both"/>
        <w:rPr>
          <w:rFonts w:ascii="Arial" w:hAnsi="Arial" w:cs="Arial"/>
          <w:bCs/>
          <w:sz w:val="24"/>
          <w:szCs w:val="20"/>
        </w:rPr>
      </w:pPr>
    </w:p>
    <w:p w14:paraId="6A8DB7FC" w14:textId="3B778003" w:rsidR="00F26539" w:rsidRDefault="00167166" w:rsidP="0017127F">
      <w:pPr>
        <w:spacing w:after="0"/>
        <w:jc w:val="both"/>
        <w:rPr>
          <w:rFonts w:ascii="Arial" w:hAnsi="Arial" w:cs="Arial"/>
          <w:bCs/>
          <w:sz w:val="24"/>
          <w:szCs w:val="20"/>
        </w:rPr>
      </w:pPr>
      <w:r w:rsidRPr="00167166">
        <w:rPr>
          <w:rFonts w:ascii="Arial" w:hAnsi="Arial" w:cs="Arial"/>
          <w:bCs/>
          <w:sz w:val="24"/>
          <w:szCs w:val="20"/>
        </w:rPr>
        <w:t xml:space="preserve">Ver consideraciones de la </w:t>
      </w:r>
      <w:r w:rsidR="008861FB">
        <w:rPr>
          <w:rFonts w:ascii="Arial" w:hAnsi="Arial" w:cs="Arial"/>
          <w:bCs/>
          <w:sz w:val="24"/>
          <w:szCs w:val="20"/>
        </w:rPr>
        <w:t>Dirección</w:t>
      </w:r>
      <w:r w:rsidR="004F1F20">
        <w:rPr>
          <w:rFonts w:ascii="Arial" w:hAnsi="Arial" w:cs="Arial"/>
          <w:bCs/>
          <w:sz w:val="24"/>
          <w:szCs w:val="20"/>
        </w:rPr>
        <w:t xml:space="preserve"> de </w:t>
      </w:r>
      <w:r w:rsidR="004F1F20" w:rsidRPr="00167166">
        <w:rPr>
          <w:rFonts w:ascii="Arial" w:hAnsi="Arial" w:cs="Arial"/>
          <w:bCs/>
          <w:sz w:val="24"/>
          <w:szCs w:val="20"/>
        </w:rPr>
        <w:t>E</w:t>
      </w:r>
      <w:r w:rsidR="004F1F20">
        <w:rPr>
          <w:rFonts w:ascii="Arial" w:hAnsi="Arial" w:cs="Arial"/>
          <w:bCs/>
          <w:sz w:val="24"/>
          <w:szCs w:val="20"/>
        </w:rPr>
        <w:t xml:space="preserve">valuación y </w:t>
      </w:r>
      <w:r w:rsidRPr="00167166">
        <w:rPr>
          <w:rFonts w:ascii="Arial" w:hAnsi="Arial" w:cs="Arial"/>
          <w:bCs/>
          <w:sz w:val="24"/>
          <w:szCs w:val="20"/>
        </w:rPr>
        <w:t>C</w:t>
      </w:r>
      <w:r w:rsidR="004F1F20">
        <w:rPr>
          <w:rFonts w:ascii="Arial" w:hAnsi="Arial" w:cs="Arial"/>
          <w:bCs/>
          <w:sz w:val="24"/>
          <w:szCs w:val="20"/>
        </w:rPr>
        <w:t>ontrol</w:t>
      </w:r>
      <w:r w:rsidRPr="00167166">
        <w:rPr>
          <w:rFonts w:ascii="Arial" w:hAnsi="Arial" w:cs="Arial"/>
          <w:bCs/>
          <w:sz w:val="24"/>
          <w:szCs w:val="20"/>
        </w:rPr>
        <w:t xml:space="preserve"> en cuadro </w:t>
      </w:r>
      <w:r>
        <w:rPr>
          <w:rFonts w:ascii="Arial" w:hAnsi="Arial" w:cs="Arial"/>
          <w:bCs/>
          <w:sz w:val="24"/>
          <w:szCs w:val="20"/>
        </w:rPr>
        <w:t>de</w:t>
      </w:r>
      <w:r w:rsidRPr="00167166">
        <w:rPr>
          <w:rFonts w:ascii="Arial" w:hAnsi="Arial" w:cs="Arial"/>
          <w:bCs/>
          <w:sz w:val="24"/>
          <w:szCs w:val="20"/>
        </w:rPr>
        <w:t xml:space="preserve"> Excel como anexo</w:t>
      </w:r>
      <w:r>
        <w:rPr>
          <w:rFonts w:ascii="Arial" w:hAnsi="Arial" w:cs="Arial"/>
          <w:bCs/>
          <w:sz w:val="24"/>
          <w:szCs w:val="20"/>
        </w:rPr>
        <w:t xml:space="preserve"> al presente informe.</w:t>
      </w:r>
    </w:p>
    <w:p w14:paraId="0E971C0C" w14:textId="64E25C31" w:rsidR="00167166" w:rsidRDefault="00167166" w:rsidP="0017127F">
      <w:pPr>
        <w:spacing w:after="0"/>
        <w:jc w:val="both"/>
        <w:rPr>
          <w:rFonts w:ascii="Arial" w:hAnsi="Arial" w:cs="Arial"/>
          <w:bCs/>
          <w:sz w:val="24"/>
          <w:szCs w:val="20"/>
        </w:rPr>
      </w:pPr>
    </w:p>
    <w:p w14:paraId="5AF7B6D0" w14:textId="4D82F690" w:rsidR="00CF59DE" w:rsidRPr="004F1F20" w:rsidRDefault="00A478F0" w:rsidP="00CF59DE">
      <w:pPr>
        <w:pStyle w:val="Prrafodelista"/>
        <w:numPr>
          <w:ilvl w:val="0"/>
          <w:numId w:val="13"/>
        </w:numPr>
        <w:spacing w:after="0"/>
        <w:jc w:val="both"/>
        <w:rPr>
          <w:rFonts w:ascii="Arial" w:hAnsi="Arial" w:cs="Arial"/>
          <w:b/>
          <w:bCs/>
          <w:sz w:val="28"/>
        </w:rPr>
      </w:pPr>
      <w:r w:rsidRPr="00CF59DE">
        <w:rPr>
          <w:rFonts w:ascii="Arial" w:hAnsi="Arial" w:cs="Arial"/>
          <w:b/>
          <w:bCs/>
          <w:color w:val="000000"/>
          <w:sz w:val="24"/>
          <w:szCs w:val="24"/>
        </w:rPr>
        <w:t xml:space="preserve">PROGRAMAS </w:t>
      </w:r>
      <w:r>
        <w:rPr>
          <w:rFonts w:ascii="Arial" w:hAnsi="Arial" w:cs="Arial"/>
          <w:b/>
          <w:bCs/>
          <w:color w:val="000000"/>
          <w:sz w:val="24"/>
          <w:szCs w:val="24"/>
        </w:rPr>
        <w:t>D</w:t>
      </w:r>
      <w:r w:rsidRPr="00CF59DE">
        <w:rPr>
          <w:rFonts w:ascii="Arial" w:hAnsi="Arial" w:cs="Arial"/>
          <w:b/>
          <w:bCs/>
          <w:color w:val="000000"/>
          <w:sz w:val="24"/>
          <w:szCs w:val="24"/>
        </w:rPr>
        <w:t>E TRANSPARENCIA Y ÉTICA PÚBLICA. </w:t>
      </w:r>
    </w:p>
    <w:p w14:paraId="1086D78F" w14:textId="77777777" w:rsidR="00A478F0" w:rsidRDefault="00A478F0" w:rsidP="00A478F0">
      <w:pPr>
        <w:shd w:val="clear" w:color="auto" w:fill="FFFFFF"/>
        <w:spacing w:after="0"/>
        <w:jc w:val="both"/>
        <w:rPr>
          <w:rFonts w:ascii="Arial" w:hAnsi="Arial" w:cs="Arial"/>
          <w:sz w:val="24"/>
          <w:szCs w:val="24"/>
        </w:rPr>
      </w:pPr>
    </w:p>
    <w:p w14:paraId="692C0C59" w14:textId="2FA3C329" w:rsidR="002454CC" w:rsidRDefault="002454CC" w:rsidP="002454CC">
      <w:pPr>
        <w:shd w:val="clear" w:color="auto" w:fill="FFFFFF"/>
        <w:spacing w:after="0"/>
        <w:jc w:val="both"/>
        <w:rPr>
          <w:rFonts w:ascii="Arial" w:hAnsi="Arial" w:cs="Arial"/>
          <w:sz w:val="24"/>
          <w:szCs w:val="24"/>
        </w:rPr>
      </w:pPr>
      <w:r w:rsidRPr="008D7D41">
        <w:rPr>
          <w:rFonts w:ascii="Arial" w:hAnsi="Arial" w:cs="Arial"/>
          <w:sz w:val="24"/>
          <w:szCs w:val="24"/>
        </w:rPr>
        <w:t>Se solicitaron evidencias de avance y/o cumplimiento en la implementación</w:t>
      </w:r>
      <w:r>
        <w:rPr>
          <w:rFonts w:ascii="Arial" w:hAnsi="Arial" w:cs="Arial"/>
          <w:sz w:val="24"/>
          <w:szCs w:val="24"/>
        </w:rPr>
        <w:t xml:space="preserve"> </w:t>
      </w:r>
      <w:r w:rsidRPr="008D7D41">
        <w:rPr>
          <w:rFonts w:ascii="Arial" w:hAnsi="Arial" w:cs="Arial"/>
          <w:color w:val="222222"/>
          <w:sz w:val="24"/>
          <w:szCs w:val="24"/>
          <w:shd w:val="clear" w:color="auto" w:fill="FFFFFF"/>
        </w:rPr>
        <w:t>del</w:t>
      </w:r>
      <w:r w:rsidRPr="008D7D41">
        <w:rPr>
          <w:color w:val="222222"/>
          <w:sz w:val="24"/>
          <w:szCs w:val="24"/>
          <w:shd w:val="clear" w:color="auto" w:fill="FFFFFF"/>
        </w:rPr>
        <w:t> </w:t>
      </w:r>
      <w:r w:rsidRPr="008D7D41">
        <w:rPr>
          <w:rFonts w:ascii="Arial" w:hAnsi="Arial" w:cs="Arial"/>
          <w:color w:val="000000"/>
          <w:sz w:val="24"/>
          <w:szCs w:val="24"/>
          <w:shd w:val="clear" w:color="auto" w:fill="FFFFFF"/>
        </w:rPr>
        <w:t>Programa de Transparencia y Ética Pública</w:t>
      </w:r>
      <w:r w:rsidRPr="008D7D41">
        <w:rPr>
          <w:rFonts w:ascii="Arial" w:hAnsi="Arial" w:cs="Arial"/>
          <w:sz w:val="24"/>
          <w:szCs w:val="24"/>
        </w:rPr>
        <w:t>, para lo cual</w:t>
      </w:r>
      <w:r>
        <w:rPr>
          <w:rFonts w:ascii="Arial" w:hAnsi="Arial" w:cs="Arial"/>
          <w:sz w:val="24"/>
          <w:szCs w:val="24"/>
        </w:rPr>
        <w:t xml:space="preserve"> la Dirección de Planeación y Aseguramiento de la Calidad,</w:t>
      </w:r>
      <w:r w:rsidRPr="008D7D41">
        <w:rPr>
          <w:rFonts w:ascii="Arial" w:hAnsi="Arial" w:cs="Arial"/>
          <w:sz w:val="24"/>
          <w:szCs w:val="24"/>
        </w:rPr>
        <w:t xml:space="preserve"> informan lo siguiente:</w:t>
      </w:r>
    </w:p>
    <w:p w14:paraId="2A075706" w14:textId="77777777" w:rsidR="002454CC" w:rsidRDefault="002454CC" w:rsidP="002454CC">
      <w:pPr>
        <w:shd w:val="clear" w:color="auto" w:fill="FFFFFF"/>
        <w:spacing w:after="0"/>
        <w:jc w:val="both"/>
        <w:rPr>
          <w:rFonts w:ascii="Arial" w:hAnsi="Arial" w:cs="Arial"/>
          <w:sz w:val="24"/>
          <w:szCs w:val="24"/>
        </w:rPr>
      </w:pPr>
    </w:p>
    <w:p w14:paraId="59E2ADBD" w14:textId="50A731F4" w:rsidR="00D92A90" w:rsidRDefault="002454CC" w:rsidP="00D92A90">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color w:val="222222"/>
          <w:sz w:val="24"/>
          <w:szCs w:val="24"/>
          <w:lang w:eastAsia="es-CO"/>
        </w:rPr>
        <w:t>“</w:t>
      </w:r>
      <w:r w:rsidR="00D92A90">
        <w:rPr>
          <w:rFonts w:ascii="Arial" w:eastAsia="Times New Roman" w:hAnsi="Arial" w:cs="Arial"/>
          <w:sz w:val="24"/>
          <w:szCs w:val="24"/>
          <w:lang w:eastAsia="es-CO"/>
        </w:rPr>
        <w:t>Teniendo en cuenta lo establecido en la Ley 2195 del 18 de enero de 2022, la Presidencia de la República expidió a finales de la vigencia anterior (2024) el Decreto 1122 del 30 de agosto de 2024 “por el cual se reglamenta el articulo 73 de la Ley 1474 de 2011, modificado por el articulo 31 de la Ley 2195 de 2022, en lo relacionado con los programas de Transparencia y Ética Pública”.</w:t>
      </w:r>
    </w:p>
    <w:p w14:paraId="39344EDC" w14:textId="26C21302" w:rsidR="00D92A90" w:rsidRDefault="00D92A90" w:rsidP="00D92A90">
      <w:pPr>
        <w:shd w:val="clear" w:color="auto" w:fill="FFFFFF"/>
        <w:spacing w:after="0" w:line="240" w:lineRule="auto"/>
        <w:jc w:val="both"/>
        <w:rPr>
          <w:rFonts w:ascii="Arial" w:eastAsia="Times New Roman" w:hAnsi="Arial" w:cs="Arial"/>
          <w:sz w:val="24"/>
          <w:szCs w:val="24"/>
          <w:lang w:eastAsia="es-CO"/>
        </w:rPr>
      </w:pPr>
    </w:p>
    <w:p w14:paraId="7E5FF955" w14:textId="35BCBF26" w:rsidR="00D92A90" w:rsidRDefault="00D92A90" w:rsidP="00D92A90">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Según este Decreto, “Las modificaciones hechas al Anexo Técnico aplicarán en los plazos señalados en el parágrafo 2° del articulo 73 de la Ley 1474 de 2011. Esto es, las entidades del orden nacional tendrán hasta un (1) año para incorporar cualquier modificación y las entidades del orden territorial hasta (2) años”.</w:t>
      </w:r>
    </w:p>
    <w:p w14:paraId="24FDE0C9" w14:textId="3AA5398A" w:rsidR="00D92A90" w:rsidRDefault="00D92A90" w:rsidP="00D92A90">
      <w:pPr>
        <w:shd w:val="clear" w:color="auto" w:fill="FFFFFF"/>
        <w:spacing w:after="0" w:line="240" w:lineRule="auto"/>
        <w:jc w:val="both"/>
        <w:rPr>
          <w:rFonts w:ascii="Arial" w:eastAsia="Times New Roman" w:hAnsi="Arial" w:cs="Arial"/>
          <w:sz w:val="24"/>
          <w:szCs w:val="24"/>
          <w:lang w:eastAsia="es-CO"/>
        </w:rPr>
      </w:pPr>
    </w:p>
    <w:p w14:paraId="4C059DAF" w14:textId="5970B4A8" w:rsidR="002454CC" w:rsidRPr="00FC4945" w:rsidRDefault="00042535" w:rsidP="002454CC">
      <w:pPr>
        <w:shd w:val="clear" w:color="auto" w:fill="FFFFFF"/>
        <w:spacing w:after="0" w:line="240" w:lineRule="auto"/>
        <w:jc w:val="both"/>
        <w:rPr>
          <w:rFonts w:ascii="Arial" w:hAnsi="Arial" w:cs="Arial"/>
          <w:sz w:val="24"/>
          <w:szCs w:val="24"/>
        </w:rPr>
      </w:pPr>
      <w:r>
        <w:rPr>
          <w:rFonts w:ascii="Arial" w:eastAsia="Times New Roman" w:hAnsi="Arial" w:cs="Arial"/>
          <w:sz w:val="24"/>
          <w:szCs w:val="24"/>
          <w:lang w:eastAsia="es-CO"/>
        </w:rPr>
        <w:t xml:space="preserve">Durante el periodo de seguimiento, el equipo del Subsistema de Gestión Integral trabajo en la actualización de la Política de Gestión Integral de Riesgos, en concordancia con los lineamientos establecidos en la Guía para la Gestión Integral </w:t>
      </w:r>
      <w:r>
        <w:rPr>
          <w:rFonts w:ascii="Arial" w:eastAsia="Times New Roman" w:hAnsi="Arial" w:cs="Arial"/>
          <w:sz w:val="24"/>
          <w:szCs w:val="24"/>
          <w:lang w:eastAsia="es-CO"/>
        </w:rPr>
        <w:lastRenderedPageBreak/>
        <w:t>del Riesgo en Entidades Públicas – versión 7, de acuerdo con la nueva metodología de gestión de riesgos, la cual incorpora una tipología especifica de riesgos para la Integridad Pública</w:t>
      </w:r>
      <w:r w:rsidR="00E04AC3">
        <w:rPr>
          <w:rFonts w:ascii="Arial" w:eastAsia="Times New Roman" w:hAnsi="Arial" w:cs="Arial"/>
          <w:sz w:val="24"/>
          <w:szCs w:val="24"/>
          <w:lang w:eastAsia="es-CO"/>
        </w:rPr>
        <w:t xml:space="preserve">”. </w:t>
      </w:r>
    </w:p>
    <w:p w14:paraId="544C8127" w14:textId="77777777" w:rsidR="00D81A43" w:rsidRPr="004F1F20" w:rsidRDefault="00D81A43" w:rsidP="004F1F20">
      <w:pPr>
        <w:spacing w:after="0"/>
        <w:ind w:left="425"/>
        <w:jc w:val="both"/>
        <w:rPr>
          <w:rFonts w:ascii="Arial" w:hAnsi="Arial" w:cs="Arial"/>
          <w:b/>
          <w:bCs/>
          <w:sz w:val="28"/>
        </w:rPr>
      </w:pPr>
    </w:p>
    <w:p w14:paraId="79447118" w14:textId="350244F0" w:rsidR="0017127F" w:rsidRPr="00EA05C6" w:rsidRDefault="0017127F" w:rsidP="00EA05C6">
      <w:pPr>
        <w:pStyle w:val="Prrafodelista"/>
        <w:numPr>
          <w:ilvl w:val="0"/>
          <w:numId w:val="13"/>
        </w:numPr>
        <w:spacing w:after="0" w:line="254" w:lineRule="auto"/>
        <w:jc w:val="both"/>
        <w:rPr>
          <w:rFonts w:ascii="Arial" w:hAnsi="Arial" w:cs="Arial"/>
          <w:b/>
          <w:sz w:val="24"/>
          <w:szCs w:val="20"/>
        </w:rPr>
      </w:pPr>
      <w:r w:rsidRPr="00EA05C6">
        <w:rPr>
          <w:rFonts w:ascii="Arial" w:hAnsi="Arial" w:cs="Arial"/>
          <w:b/>
          <w:sz w:val="24"/>
          <w:szCs w:val="20"/>
        </w:rPr>
        <w:t>RECOMENDACIONES</w:t>
      </w:r>
    </w:p>
    <w:p w14:paraId="6040E740" w14:textId="77777777" w:rsidR="0064078B" w:rsidRDefault="0064078B" w:rsidP="0017127F">
      <w:pPr>
        <w:autoSpaceDE w:val="0"/>
        <w:autoSpaceDN w:val="0"/>
        <w:adjustRightInd w:val="0"/>
        <w:spacing w:after="0" w:line="240" w:lineRule="auto"/>
        <w:jc w:val="both"/>
        <w:rPr>
          <w:rFonts w:ascii="Arial" w:hAnsi="Arial" w:cs="Arial"/>
          <w:sz w:val="24"/>
          <w:szCs w:val="20"/>
        </w:rPr>
      </w:pPr>
    </w:p>
    <w:p w14:paraId="0859DAC5" w14:textId="49DACDCA" w:rsidR="00100E2A" w:rsidRPr="005F1DEC" w:rsidRDefault="0064078B" w:rsidP="00D032A9">
      <w:pPr>
        <w:pStyle w:val="Prrafodelista"/>
        <w:numPr>
          <w:ilvl w:val="1"/>
          <w:numId w:val="13"/>
        </w:numPr>
        <w:autoSpaceDE w:val="0"/>
        <w:autoSpaceDN w:val="0"/>
        <w:adjustRightInd w:val="0"/>
        <w:spacing w:after="0" w:line="240" w:lineRule="auto"/>
        <w:jc w:val="both"/>
        <w:rPr>
          <w:rFonts w:ascii="Arial" w:hAnsi="Arial" w:cs="Arial"/>
          <w:sz w:val="24"/>
          <w:szCs w:val="20"/>
        </w:rPr>
      </w:pPr>
      <w:r w:rsidRPr="005F1DEC">
        <w:rPr>
          <w:rFonts w:ascii="Arial" w:hAnsi="Arial" w:cs="Arial"/>
          <w:b/>
          <w:bCs/>
          <w:sz w:val="24"/>
          <w:szCs w:val="20"/>
        </w:rPr>
        <w:t xml:space="preserve">Componente </w:t>
      </w:r>
      <w:proofErr w:type="spellStart"/>
      <w:r w:rsidR="00AA0230" w:rsidRPr="005F1DEC">
        <w:rPr>
          <w:rFonts w:ascii="Arial" w:hAnsi="Arial" w:cs="Arial"/>
          <w:b/>
          <w:bCs/>
          <w:sz w:val="24"/>
          <w:szCs w:val="20"/>
        </w:rPr>
        <w:t>N°</w:t>
      </w:r>
      <w:proofErr w:type="spellEnd"/>
      <w:r w:rsidR="00AA0230" w:rsidRPr="005F1DEC">
        <w:rPr>
          <w:rFonts w:ascii="Arial" w:hAnsi="Arial" w:cs="Arial"/>
          <w:b/>
          <w:bCs/>
          <w:sz w:val="24"/>
          <w:szCs w:val="20"/>
        </w:rPr>
        <w:t xml:space="preserve"> </w:t>
      </w:r>
      <w:r w:rsidR="00DB736C" w:rsidRPr="005F1DEC">
        <w:rPr>
          <w:rFonts w:ascii="Arial" w:hAnsi="Arial" w:cs="Arial"/>
          <w:b/>
          <w:bCs/>
          <w:sz w:val="24"/>
          <w:szCs w:val="20"/>
        </w:rPr>
        <w:t>1</w:t>
      </w:r>
      <w:r w:rsidR="005F1DEC" w:rsidRPr="005F1DEC">
        <w:rPr>
          <w:rFonts w:ascii="Arial" w:hAnsi="Arial" w:cs="Arial"/>
          <w:b/>
          <w:bCs/>
          <w:sz w:val="24"/>
          <w:szCs w:val="20"/>
        </w:rPr>
        <w:t xml:space="preserve"> “Riesgos de corrupción”</w:t>
      </w:r>
      <w:r w:rsidRPr="005F1DEC">
        <w:rPr>
          <w:rFonts w:ascii="Arial" w:hAnsi="Arial" w:cs="Arial"/>
          <w:b/>
          <w:bCs/>
          <w:sz w:val="24"/>
          <w:szCs w:val="20"/>
        </w:rPr>
        <w:t>:</w:t>
      </w:r>
      <w:r w:rsidRPr="005F1DEC">
        <w:rPr>
          <w:rFonts w:ascii="Arial" w:hAnsi="Arial" w:cs="Arial"/>
          <w:sz w:val="24"/>
          <w:szCs w:val="20"/>
        </w:rPr>
        <w:t xml:space="preserve">  </w:t>
      </w:r>
      <w:r w:rsidR="005F1DEC" w:rsidRPr="005F1DEC">
        <w:rPr>
          <w:rFonts w:ascii="Arial" w:hAnsi="Arial" w:cs="Arial"/>
          <w:sz w:val="24"/>
          <w:szCs w:val="24"/>
        </w:rPr>
        <w:t>Desde la Dirección de Evaluación y Control se formula</w:t>
      </w:r>
      <w:r w:rsidR="00B932CD">
        <w:rPr>
          <w:rFonts w:ascii="Arial" w:hAnsi="Arial" w:cs="Arial"/>
          <w:sz w:val="24"/>
          <w:szCs w:val="24"/>
        </w:rPr>
        <w:t>ron</w:t>
      </w:r>
      <w:r w:rsidR="005F1DEC" w:rsidRPr="005F1DEC">
        <w:rPr>
          <w:rFonts w:ascii="Arial" w:hAnsi="Arial" w:cs="Arial"/>
          <w:sz w:val="24"/>
          <w:szCs w:val="24"/>
        </w:rPr>
        <w:t xml:space="preserve"> recomendaciones de mejora en vigencias anteriores. Adicionalmente, en la vigencia 2025 se identificó un hallazgo relacionado con la actualización de la Política de Gestión del Riesgo, en el marco de las auditorías de Gestión Financiera y del Modelo de Seguridad y Privacidad de la Información. Frente a este hallazgo, la Institución elaboró el respectivo Plan de Mejoramiento, el cual contará con seguimiento durante la vigencia 2026.</w:t>
      </w:r>
    </w:p>
    <w:p w14:paraId="7154CDA5" w14:textId="77777777" w:rsidR="005F1DEC" w:rsidRPr="005F1DEC" w:rsidRDefault="005F1DEC" w:rsidP="005F1DEC">
      <w:pPr>
        <w:pStyle w:val="Prrafodelista"/>
        <w:autoSpaceDE w:val="0"/>
        <w:autoSpaceDN w:val="0"/>
        <w:adjustRightInd w:val="0"/>
        <w:spacing w:after="0" w:line="240" w:lineRule="auto"/>
        <w:ind w:left="815"/>
        <w:jc w:val="both"/>
        <w:rPr>
          <w:rFonts w:ascii="Arial" w:hAnsi="Arial" w:cs="Arial"/>
          <w:sz w:val="24"/>
          <w:szCs w:val="20"/>
        </w:rPr>
      </w:pPr>
    </w:p>
    <w:p w14:paraId="6EC3E9BB" w14:textId="77777777" w:rsidR="0017127F" w:rsidRDefault="0017127F" w:rsidP="00EA05C6">
      <w:pPr>
        <w:numPr>
          <w:ilvl w:val="0"/>
          <w:numId w:val="13"/>
        </w:numPr>
        <w:spacing w:after="0" w:line="254" w:lineRule="auto"/>
        <w:rPr>
          <w:rFonts w:ascii="Arial" w:hAnsi="Arial" w:cs="Arial"/>
          <w:b/>
          <w:sz w:val="24"/>
          <w:szCs w:val="20"/>
          <w:lang w:val="es-ES"/>
        </w:rPr>
      </w:pPr>
      <w:r>
        <w:rPr>
          <w:rFonts w:ascii="Arial" w:hAnsi="Arial" w:cs="Arial"/>
          <w:b/>
          <w:sz w:val="24"/>
          <w:szCs w:val="20"/>
          <w:lang w:val="es-ES"/>
        </w:rPr>
        <w:t>CONCLUSIONES</w:t>
      </w:r>
    </w:p>
    <w:p w14:paraId="160DE81E" w14:textId="65227CDD" w:rsidR="0017127F" w:rsidRPr="00FE3761" w:rsidRDefault="0017127F" w:rsidP="00FE3761">
      <w:pPr>
        <w:spacing w:after="0" w:line="254" w:lineRule="auto"/>
        <w:jc w:val="both"/>
        <w:rPr>
          <w:rFonts w:ascii="Arial" w:hAnsi="Arial" w:cs="Arial"/>
          <w:b/>
          <w:sz w:val="24"/>
          <w:szCs w:val="20"/>
          <w:lang w:val="es-ES"/>
        </w:rPr>
      </w:pPr>
    </w:p>
    <w:p w14:paraId="2E8E791B" w14:textId="31A1BF9B" w:rsidR="0017127F" w:rsidRPr="00F264DC" w:rsidRDefault="0017127F" w:rsidP="00FE3761">
      <w:pPr>
        <w:pStyle w:val="Prrafodelista"/>
        <w:spacing w:after="0" w:line="254" w:lineRule="auto"/>
        <w:jc w:val="both"/>
        <w:rPr>
          <w:rFonts w:ascii="Arial" w:hAnsi="Arial" w:cs="Arial"/>
          <w:b/>
          <w:sz w:val="24"/>
          <w:szCs w:val="20"/>
          <w:lang w:val="es-ES"/>
        </w:rPr>
      </w:pPr>
      <w:r w:rsidRPr="00F264DC">
        <w:rPr>
          <w:rFonts w:ascii="Arial" w:hAnsi="Arial" w:cs="Arial"/>
          <w:sz w:val="24"/>
          <w:szCs w:val="24"/>
        </w:rPr>
        <w:t xml:space="preserve">Como resultado del seguimiento realizado por la </w:t>
      </w:r>
      <w:r w:rsidR="008E169C">
        <w:rPr>
          <w:rFonts w:ascii="Arial" w:hAnsi="Arial" w:cs="Arial"/>
          <w:sz w:val="24"/>
          <w:szCs w:val="24"/>
        </w:rPr>
        <w:t>Dirección</w:t>
      </w:r>
      <w:r w:rsidRPr="00F264DC">
        <w:rPr>
          <w:rFonts w:ascii="Arial" w:hAnsi="Arial" w:cs="Arial"/>
          <w:sz w:val="24"/>
          <w:szCs w:val="24"/>
        </w:rPr>
        <w:t xml:space="preserve"> de Evaluación y Control, se </w:t>
      </w:r>
      <w:r w:rsidR="00FE3761">
        <w:rPr>
          <w:rFonts w:ascii="Arial" w:hAnsi="Arial" w:cs="Arial"/>
          <w:sz w:val="24"/>
          <w:szCs w:val="24"/>
          <w:lang w:eastAsia="es-ES"/>
        </w:rPr>
        <w:t>evidencio</w:t>
      </w:r>
      <w:r w:rsidRPr="00F264DC">
        <w:rPr>
          <w:rFonts w:ascii="Arial" w:hAnsi="Arial" w:cs="Arial"/>
          <w:sz w:val="24"/>
          <w:szCs w:val="24"/>
          <w:lang w:eastAsia="es-ES"/>
        </w:rPr>
        <w:t xml:space="preserve"> que la Institución Universitaria Pascual Bravo cumple</w:t>
      </w:r>
      <w:r>
        <w:rPr>
          <w:rFonts w:ascii="Arial" w:hAnsi="Arial" w:cs="Arial"/>
          <w:sz w:val="24"/>
          <w:szCs w:val="24"/>
          <w:lang w:eastAsia="es-ES"/>
        </w:rPr>
        <w:t xml:space="preserve"> satisfactoriamente</w:t>
      </w:r>
      <w:r w:rsidRPr="00F264DC">
        <w:rPr>
          <w:rFonts w:ascii="Arial" w:hAnsi="Arial" w:cs="Arial"/>
          <w:sz w:val="24"/>
          <w:szCs w:val="24"/>
          <w:lang w:eastAsia="es-ES"/>
        </w:rPr>
        <w:t xml:space="preserve"> con las obligaciones </w:t>
      </w:r>
      <w:r w:rsidR="00F26539">
        <w:rPr>
          <w:rFonts w:ascii="Arial" w:hAnsi="Arial" w:cs="Arial"/>
          <w:sz w:val="24"/>
          <w:szCs w:val="24"/>
          <w:lang w:eastAsia="es-ES"/>
        </w:rPr>
        <w:t xml:space="preserve">mínimas </w:t>
      </w:r>
      <w:r w:rsidRPr="00F264DC">
        <w:rPr>
          <w:rFonts w:ascii="Arial" w:hAnsi="Arial" w:cs="Arial"/>
          <w:sz w:val="24"/>
          <w:szCs w:val="24"/>
          <w:lang w:eastAsia="es-ES"/>
        </w:rPr>
        <w:t xml:space="preserve">establecidas en </w:t>
      </w:r>
      <w:r w:rsidR="00B932CD">
        <w:rPr>
          <w:rFonts w:ascii="Arial" w:hAnsi="Arial" w:cs="Arial"/>
          <w:sz w:val="24"/>
          <w:szCs w:val="24"/>
          <w:lang w:eastAsia="es-ES"/>
        </w:rPr>
        <w:t xml:space="preserve">los artículos </w:t>
      </w:r>
      <w:r w:rsidRPr="00F264DC">
        <w:rPr>
          <w:rFonts w:ascii="Arial" w:hAnsi="Arial" w:cs="Arial"/>
          <w:sz w:val="24"/>
          <w:szCs w:val="24"/>
        </w:rPr>
        <w:t>73, 76 y 81 de la Ley 1474</w:t>
      </w:r>
      <w:r w:rsidRPr="00F264DC">
        <w:rPr>
          <w:rFonts w:ascii="Arial" w:hAnsi="Arial" w:cs="Arial"/>
          <w:sz w:val="24"/>
        </w:rPr>
        <w:t xml:space="preserve"> de 2011</w:t>
      </w:r>
      <w:r w:rsidR="00FE3761">
        <w:rPr>
          <w:rFonts w:ascii="Arial" w:hAnsi="Arial" w:cs="Arial"/>
          <w:sz w:val="24"/>
        </w:rPr>
        <w:t>,</w:t>
      </w:r>
      <w:r w:rsidRPr="00F264DC">
        <w:rPr>
          <w:rFonts w:ascii="Arial" w:hAnsi="Arial" w:cs="Arial"/>
          <w:sz w:val="24"/>
        </w:rPr>
        <w:t xml:space="preserve"> Ley 1712 de 2014, </w:t>
      </w:r>
      <w:r w:rsidRPr="00F264DC">
        <w:rPr>
          <w:rFonts w:ascii="Arial" w:hAnsi="Arial" w:cs="Arial"/>
          <w:sz w:val="24"/>
          <w:szCs w:val="20"/>
        </w:rPr>
        <w:t>Decreto 103 de 2015, compilado en el Decreto 1081 de 201</w:t>
      </w:r>
      <w:r w:rsidR="00F26539">
        <w:rPr>
          <w:rFonts w:ascii="Arial" w:hAnsi="Arial" w:cs="Arial"/>
          <w:sz w:val="24"/>
          <w:szCs w:val="20"/>
        </w:rPr>
        <w:t>5</w:t>
      </w:r>
      <w:r w:rsidR="00FE3761">
        <w:rPr>
          <w:rFonts w:ascii="Arial" w:hAnsi="Arial" w:cs="Arial"/>
          <w:sz w:val="24"/>
          <w:szCs w:val="20"/>
        </w:rPr>
        <w:t xml:space="preserve"> y demás normativa aplicable.</w:t>
      </w:r>
    </w:p>
    <w:p w14:paraId="26B919CB" w14:textId="77777777" w:rsidR="00DE541D" w:rsidRDefault="00DE541D" w:rsidP="00D33127">
      <w:pPr>
        <w:spacing w:after="0"/>
        <w:rPr>
          <w:rFonts w:ascii="Calibri" w:hAnsi="Calibri" w:cs="Times New Roman"/>
        </w:rPr>
      </w:pPr>
    </w:p>
    <w:p w14:paraId="72104875" w14:textId="77777777" w:rsidR="0017127F" w:rsidRPr="006206DC" w:rsidRDefault="0017127F" w:rsidP="00D33127">
      <w:pPr>
        <w:spacing w:after="0"/>
        <w:jc w:val="both"/>
        <w:rPr>
          <w:rFonts w:ascii="Arial" w:hAnsi="Arial" w:cs="Arial"/>
          <w:sz w:val="24"/>
          <w:szCs w:val="20"/>
        </w:rPr>
      </w:pPr>
      <w:r>
        <w:rPr>
          <w:rFonts w:ascii="Arial" w:hAnsi="Arial" w:cs="Arial"/>
          <w:sz w:val="24"/>
          <w:szCs w:val="20"/>
        </w:rPr>
        <w:t>Cordialmente</w:t>
      </w:r>
      <w:r w:rsidRPr="006206DC">
        <w:rPr>
          <w:rFonts w:ascii="Arial" w:hAnsi="Arial" w:cs="Arial"/>
          <w:sz w:val="24"/>
          <w:szCs w:val="20"/>
        </w:rPr>
        <w:t>,</w:t>
      </w:r>
    </w:p>
    <w:p w14:paraId="75B8B832" w14:textId="77777777" w:rsidR="0017127F" w:rsidRPr="006206DC" w:rsidRDefault="0017127F" w:rsidP="0017127F">
      <w:pPr>
        <w:spacing w:after="0"/>
        <w:rPr>
          <w:rFonts w:ascii="Arial" w:hAnsi="Arial" w:cs="Arial"/>
          <w:sz w:val="24"/>
          <w:szCs w:val="20"/>
        </w:rPr>
      </w:pPr>
    </w:p>
    <w:p w14:paraId="4A7F5491" w14:textId="448C0921" w:rsidR="0017127F" w:rsidRDefault="0017127F" w:rsidP="0017127F">
      <w:pPr>
        <w:spacing w:after="0"/>
        <w:rPr>
          <w:rFonts w:ascii="Arial" w:hAnsi="Arial" w:cs="Arial"/>
          <w:sz w:val="24"/>
          <w:szCs w:val="20"/>
        </w:rPr>
      </w:pPr>
    </w:p>
    <w:p w14:paraId="6C3604C4" w14:textId="77777777" w:rsidR="00FF023B" w:rsidRDefault="00FF023B" w:rsidP="0017127F">
      <w:pPr>
        <w:spacing w:after="0"/>
        <w:rPr>
          <w:rFonts w:ascii="Arial" w:hAnsi="Arial" w:cs="Arial"/>
          <w:sz w:val="24"/>
          <w:szCs w:val="20"/>
        </w:rPr>
      </w:pPr>
    </w:p>
    <w:p w14:paraId="11DC2901" w14:textId="77777777" w:rsidR="0017127F" w:rsidRPr="0082347F" w:rsidRDefault="0017127F" w:rsidP="0017127F">
      <w:pPr>
        <w:spacing w:after="0"/>
        <w:jc w:val="both"/>
        <w:rPr>
          <w:rFonts w:ascii="Arial" w:hAnsi="Arial" w:cs="Arial"/>
          <w:b/>
          <w:sz w:val="24"/>
          <w:szCs w:val="20"/>
          <w:highlight w:val="yellow"/>
        </w:rPr>
      </w:pPr>
      <w:r w:rsidRPr="0082347F">
        <w:rPr>
          <w:rFonts w:ascii="Arial" w:hAnsi="Arial" w:cs="Arial"/>
          <w:b/>
          <w:sz w:val="24"/>
          <w:szCs w:val="20"/>
          <w:highlight w:val="yellow"/>
        </w:rPr>
        <w:t>WILLIAM ECHAVARRÍA LOTERO</w:t>
      </w:r>
    </w:p>
    <w:p w14:paraId="461DB52C" w14:textId="306FE524" w:rsidR="0017127F" w:rsidRPr="009C1728" w:rsidRDefault="0017127F" w:rsidP="0017127F">
      <w:pPr>
        <w:spacing w:after="0"/>
        <w:jc w:val="both"/>
        <w:rPr>
          <w:rFonts w:ascii="Arial" w:hAnsi="Arial" w:cs="Arial"/>
          <w:sz w:val="24"/>
          <w:szCs w:val="20"/>
        </w:rPr>
      </w:pPr>
      <w:r w:rsidRPr="0082347F">
        <w:rPr>
          <w:rFonts w:ascii="Arial" w:hAnsi="Arial" w:cs="Arial"/>
          <w:sz w:val="24"/>
          <w:szCs w:val="20"/>
          <w:highlight w:val="yellow"/>
        </w:rPr>
        <w:t xml:space="preserve">Jefe </w:t>
      </w:r>
      <w:r w:rsidR="008E169C" w:rsidRPr="0082347F">
        <w:rPr>
          <w:rFonts w:ascii="Arial" w:hAnsi="Arial" w:cs="Arial"/>
          <w:sz w:val="24"/>
          <w:szCs w:val="20"/>
          <w:highlight w:val="yellow"/>
        </w:rPr>
        <w:t>Dirección</w:t>
      </w:r>
      <w:r w:rsidRPr="0082347F">
        <w:rPr>
          <w:rFonts w:ascii="Arial" w:hAnsi="Arial" w:cs="Arial"/>
          <w:sz w:val="24"/>
          <w:szCs w:val="20"/>
          <w:highlight w:val="yellow"/>
        </w:rPr>
        <w:t xml:space="preserve"> de Evaluación y Control</w:t>
      </w:r>
    </w:p>
    <w:p w14:paraId="7CBC4075" w14:textId="77777777" w:rsidR="0017127F" w:rsidRPr="00373D99" w:rsidRDefault="0017127F" w:rsidP="0017127F">
      <w:pPr>
        <w:spacing w:after="0"/>
        <w:jc w:val="both"/>
        <w:rPr>
          <w:rFonts w:ascii="Arial" w:hAnsi="Arial" w:cs="Arial"/>
          <w:sz w:val="24"/>
          <w:szCs w:val="20"/>
        </w:rPr>
      </w:pPr>
    </w:p>
    <w:tbl>
      <w:tblPr>
        <w:tblStyle w:val="Tablaconcuadrcula"/>
        <w:tblW w:w="9493" w:type="dxa"/>
        <w:tblLook w:val="04A0" w:firstRow="1" w:lastRow="0" w:firstColumn="1" w:lastColumn="0" w:noHBand="0" w:noVBand="1"/>
      </w:tblPr>
      <w:tblGrid>
        <w:gridCol w:w="1413"/>
        <w:gridCol w:w="5245"/>
        <w:gridCol w:w="2835"/>
      </w:tblGrid>
      <w:tr w:rsidR="0017127F" w:rsidRPr="00CA1C28" w14:paraId="24078765" w14:textId="77777777" w:rsidTr="00BE66CC">
        <w:tc>
          <w:tcPr>
            <w:tcW w:w="1413" w:type="dxa"/>
            <w:vMerge w:val="restart"/>
          </w:tcPr>
          <w:p w14:paraId="5D01C2C9" w14:textId="77777777" w:rsidR="0017127F" w:rsidRPr="00CA1C28" w:rsidRDefault="0017127F" w:rsidP="00FA1500">
            <w:pPr>
              <w:rPr>
                <w:rFonts w:ascii="Arial" w:hAnsi="Arial" w:cs="Arial"/>
                <w:b/>
                <w:sz w:val="16"/>
                <w:szCs w:val="16"/>
              </w:rPr>
            </w:pPr>
            <w:bookmarkStart w:id="1" w:name="_Hlk98342039"/>
          </w:p>
          <w:p w14:paraId="279A83A5" w14:textId="77777777" w:rsidR="0017127F" w:rsidRPr="00CA1C28" w:rsidRDefault="0017127F" w:rsidP="00FA1500">
            <w:pPr>
              <w:rPr>
                <w:rFonts w:ascii="Arial" w:hAnsi="Arial" w:cs="Arial"/>
                <w:b/>
                <w:sz w:val="16"/>
                <w:szCs w:val="16"/>
              </w:rPr>
            </w:pPr>
            <w:r w:rsidRPr="00CA1C28">
              <w:rPr>
                <w:rFonts w:ascii="Arial" w:hAnsi="Arial" w:cs="Arial"/>
                <w:b/>
                <w:sz w:val="16"/>
                <w:szCs w:val="16"/>
              </w:rPr>
              <w:t>Proyecto</w:t>
            </w:r>
          </w:p>
        </w:tc>
        <w:tc>
          <w:tcPr>
            <w:tcW w:w="5245" w:type="dxa"/>
          </w:tcPr>
          <w:p w14:paraId="6DB9169F" w14:textId="77777777" w:rsidR="0017127F" w:rsidRPr="00CA1C28" w:rsidRDefault="0017127F" w:rsidP="00FA1500">
            <w:pPr>
              <w:jc w:val="center"/>
              <w:rPr>
                <w:rFonts w:ascii="Arial" w:hAnsi="Arial" w:cs="Arial"/>
                <w:b/>
                <w:sz w:val="16"/>
                <w:szCs w:val="16"/>
              </w:rPr>
            </w:pPr>
            <w:r w:rsidRPr="00CA1C28">
              <w:rPr>
                <w:rFonts w:ascii="Arial" w:hAnsi="Arial" w:cs="Arial"/>
                <w:b/>
                <w:sz w:val="16"/>
                <w:szCs w:val="16"/>
              </w:rPr>
              <w:t>Nombre y cargo</w:t>
            </w:r>
          </w:p>
        </w:tc>
        <w:tc>
          <w:tcPr>
            <w:tcW w:w="2835" w:type="dxa"/>
          </w:tcPr>
          <w:p w14:paraId="70A5CF1D" w14:textId="77777777" w:rsidR="0017127F" w:rsidRPr="00CA1C28" w:rsidRDefault="0017127F" w:rsidP="00FA1500">
            <w:pPr>
              <w:jc w:val="center"/>
              <w:rPr>
                <w:rFonts w:ascii="Arial" w:hAnsi="Arial" w:cs="Arial"/>
                <w:b/>
                <w:sz w:val="16"/>
                <w:szCs w:val="16"/>
              </w:rPr>
            </w:pPr>
            <w:r w:rsidRPr="00CA1C28">
              <w:rPr>
                <w:rFonts w:ascii="Arial" w:hAnsi="Arial" w:cs="Arial"/>
                <w:b/>
                <w:sz w:val="16"/>
                <w:szCs w:val="16"/>
              </w:rPr>
              <w:t>Firma</w:t>
            </w:r>
          </w:p>
        </w:tc>
      </w:tr>
      <w:tr w:rsidR="0017127F" w:rsidRPr="00CA1C28" w14:paraId="3269BB03" w14:textId="77777777" w:rsidTr="00BE66CC">
        <w:tc>
          <w:tcPr>
            <w:tcW w:w="1413" w:type="dxa"/>
            <w:vMerge/>
          </w:tcPr>
          <w:p w14:paraId="59E2CDC5" w14:textId="77777777" w:rsidR="0017127F" w:rsidRPr="00CA1C28" w:rsidRDefault="0017127F" w:rsidP="00FA1500">
            <w:pPr>
              <w:rPr>
                <w:rFonts w:ascii="Arial" w:hAnsi="Arial" w:cs="Arial"/>
                <w:b/>
                <w:sz w:val="16"/>
                <w:szCs w:val="16"/>
              </w:rPr>
            </w:pPr>
          </w:p>
        </w:tc>
        <w:tc>
          <w:tcPr>
            <w:tcW w:w="5245" w:type="dxa"/>
          </w:tcPr>
          <w:p w14:paraId="6CFCF7A6" w14:textId="0574222C" w:rsidR="0017127F" w:rsidRPr="00CA1C28" w:rsidRDefault="0082347F" w:rsidP="00FA1500">
            <w:pPr>
              <w:rPr>
                <w:rFonts w:ascii="Arial" w:hAnsi="Arial" w:cs="Arial"/>
                <w:sz w:val="16"/>
                <w:szCs w:val="16"/>
              </w:rPr>
            </w:pPr>
            <w:r>
              <w:rPr>
                <w:rFonts w:ascii="Arial" w:hAnsi="Arial" w:cs="Arial"/>
                <w:sz w:val="16"/>
                <w:szCs w:val="16"/>
              </w:rPr>
              <w:t>Juan Pablo Taborda Hernández</w:t>
            </w:r>
          </w:p>
        </w:tc>
        <w:tc>
          <w:tcPr>
            <w:tcW w:w="2835" w:type="dxa"/>
          </w:tcPr>
          <w:p w14:paraId="3FB58986" w14:textId="77777777" w:rsidR="0017127F" w:rsidRPr="00CA1C28" w:rsidRDefault="0017127F" w:rsidP="00FA1500">
            <w:pPr>
              <w:rPr>
                <w:rFonts w:ascii="Arial" w:hAnsi="Arial" w:cs="Arial"/>
                <w:b/>
                <w:sz w:val="16"/>
                <w:szCs w:val="16"/>
              </w:rPr>
            </w:pPr>
          </w:p>
        </w:tc>
      </w:tr>
      <w:tr w:rsidR="0017127F" w:rsidRPr="00CA1C28" w14:paraId="11CE822F" w14:textId="77777777" w:rsidTr="00BE66CC">
        <w:tc>
          <w:tcPr>
            <w:tcW w:w="1413" w:type="dxa"/>
          </w:tcPr>
          <w:p w14:paraId="1D383A0F" w14:textId="36711D1A" w:rsidR="0017127F" w:rsidRPr="00CA1C28" w:rsidRDefault="0017127F" w:rsidP="00FA1500">
            <w:pPr>
              <w:rPr>
                <w:rFonts w:ascii="Arial" w:hAnsi="Arial" w:cs="Arial"/>
                <w:b/>
                <w:sz w:val="16"/>
                <w:szCs w:val="16"/>
              </w:rPr>
            </w:pPr>
            <w:r w:rsidRPr="00CA1C28">
              <w:rPr>
                <w:rFonts w:ascii="Arial" w:hAnsi="Arial" w:cs="Arial"/>
                <w:b/>
                <w:sz w:val="16"/>
                <w:szCs w:val="16"/>
              </w:rPr>
              <w:t>Revisó</w:t>
            </w:r>
            <w:r w:rsidR="00BE66CC" w:rsidRPr="00BE66CC">
              <w:rPr>
                <w:rFonts w:ascii="Arial" w:hAnsi="Arial" w:cs="Arial"/>
                <w:b/>
                <w:sz w:val="16"/>
                <w:szCs w:val="16"/>
              </w:rPr>
              <w:t xml:space="preserve"> </w:t>
            </w:r>
            <w:r w:rsidR="00BE66CC" w:rsidRPr="00BE66CC">
              <w:rPr>
                <w:b/>
                <w:sz w:val="16"/>
                <w:szCs w:val="16"/>
              </w:rPr>
              <w:t>y aprobó</w:t>
            </w:r>
            <w:r w:rsidR="00BE66CC">
              <w:rPr>
                <w:sz w:val="16"/>
                <w:szCs w:val="16"/>
              </w:rPr>
              <w:t xml:space="preserve"> </w:t>
            </w:r>
          </w:p>
        </w:tc>
        <w:tc>
          <w:tcPr>
            <w:tcW w:w="5245" w:type="dxa"/>
          </w:tcPr>
          <w:p w14:paraId="11180E5E" w14:textId="3DFE172F" w:rsidR="0017127F" w:rsidRPr="00CA1C28" w:rsidRDefault="0082347F" w:rsidP="00FA1500">
            <w:pPr>
              <w:rPr>
                <w:rFonts w:ascii="Arial" w:hAnsi="Arial" w:cs="Arial"/>
                <w:sz w:val="16"/>
                <w:szCs w:val="16"/>
              </w:rPr>
            </w:pPr>
            <w:proofErr w:type="spellStart"/>
            <w:r>
              <w:rPr>
                <w:rFonts w:ascii="Arial" w:hAnsi="Arial" w:cs="Arial"/>
                <w:sz w:val="16"/>
                <w:szCs w:val="16"/>
              </w:rPr>
              <w:t>xxx</w:t>
            </w:r>
            <w:proofErr w:type="spellEnd"/>
          </w:p>
        </w:tc>
        <w:tc>
          <w:tcPr>
            <w:tcW w:w="2835" w:type="dxa"/>
          </w:tcPr>
          <w:p w14:paraId="62EBF979" w14:textId="77777777" w:rsidR="0017127F" w:rsidRPr="00CA1C28" w:rsidRDefault="0017127F" w:rsidP="00FA1500">
            <w:pPr>
              <w:rPr>
                <w:rFonts w:ascii="Arial" w:hAnsi="Arial" w:cs="Arial"/>
                <w:b/>
                <w:sz w:val="16"/>
                <w:szCs w:val="16"/>
              </w:rPr>
            </w:pPr>
          </w:p>
        </w:tc>
      </w:tr>
      <w:bookmarkEnd w:id="1"/>
    </w:tbl>
    <w:p w14:paraId="1F0F101E" w14:textId="77777777" w:rsidR="00815B37" w:rsidRDefault="00815B37"/>
    <w:sectPr w:rsidR="00815B37" w:rsidSect="00FA1500">
      <w:headerReference w:type="default" r:id="rId9"/>
      <w:footerReference w:type="default" r:id="rId10"/>
      <w:pgSz w:w="12240" w:h="15840" w:code="1"/>
      <w:pgMar w:top="1418" w:right="160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DE51" w14:textId="77777777" w:rsidR="00FA1500" w:rsidRDefault="00FA1500">
      <w:pPr>
        <w:spacing w:after="0" w:line="240" w:lineRule="auto"/>
      </w:pPr>
      <w:r>
        <w:separator/>
      </w:r>
    </w:p>
  </w:endnote>
  <w:endnote w:type="continuationSeparator" w:id="0">
    <w:p w14:paraId="67061C76" w14:textId="77777777" w:rsidR="00FA1500" w:rsidRDefault="00FA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FA1500" w:rsidRPr="00A40E4F" w14:paraId="209C7EC1" w14:textId="77777777" w:rsidTr="00FA1500">
      <w:trPr>
        <w:jc w:val="center"/>
      </w:trPr>
      <w:tc>
        <w:tcPr>
          <w:tcW w:w="3652" w:type="dxa"/>
          <w:shd w:val="clear" w:color="auto" w:fill="auto"/>
        </w:tcPr>
        <w:p w14:paraId="26896B83" w14:textId="77777777" w:rsidR="00E95349" w:rsidRPr="00A40E4F" w:rsidRDefault="002D48E7" w:rsidP="00FA1500">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00EE484D" w14:textId="77777777" w:rsidR="00E95349" w:rsidRPr="00A40E4F" w:rsidRDefault="002D48E7" w:rsidP="00FA1500">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50585EEE" w14:textId="77777777" w:rsidR="00E95349" w:rsidRPr="00A40E4F" w:rsidRDefault="002D48E7" w:rsidP="00FA1500">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693EA9B3" w14:textId="77777777" w:rsidR="00E95349" w:rsidRPr="00A40E4F" w:rsidRDefault="00E95349" w:rsidP="00FA1500">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24012A25" w14:textId="77777777" w:rsidR="00E95349" w:rsidRPr="00A40E4F" w:rsidRDefault="002D48E7" w:rsidP="00FA1500">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5BBA996B" w14:textId="77777777" w:rsidR="00E95349" w:rsidRPr="00A40E4F" w:rsidRDefault="002D48E7" w:rsidP="00FA1500">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r w:rsidRPr="00A40E4F">
            <w:rPr>
              <w:rFonts w:ascii="Arial" w:eastAsia="Times New Roman" w:hAnsi="Arial" w:cs="Arial"/>
              <w:sz w:val="20"/>
              <w:szCs w:val="24"/>
              <w:lang w:eastAsia="x-none"/>
            </w:rPr>
            <w:t>Jefe Oficina Asesora de Evaluación y Control</w:t>
          </w:r>
        </w:p>
      </w:tc>
    </w:tr>
    <w:tr w:rsidR="00FA1500" w:rsidRPr="00A40E4F" w14:paraId="050B58F9" w14:textId="77777777" w:rsidTr="00FA1500">
      <w:trPr>
        <w:jc w:val="center"/>
      </w:trPr>
      <w:tc>
        <w:tcPr>
          <w:tcW w:w="3652" w:type="dxa"/>
          <w:shd w:val="clear" w:color="auto" w:fill="auto"/>
        </w:tcPr>
        <w:p w14:paraId="2EB786A2" w14:textId="77777777" w:rsidR="00E95349" w:rsidRPr="00A40E4F" w:rsidRDefault="002D48E7" w:rsidP="00FA1500">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51B4CA7E" w14:textId="77777777" w:rsidR="00E95349" w:rsidRPr="00A40E4F" w:rsidRDefault="002D48E7" w:rsidP="00FA1500">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1FC93538" w14:textId="77777777" w:rsidR="00E95349" w:rsidRPr="00A40E4F" w:rsidRDefault="002D48E7" w:rsidP="00FA1500">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1F6101B4" w14:textId="77777777" w:rsidR="00E95349" w:rsidRDefault="00E953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BB45" w14:textId="77777777" w:rsidR="00FA1500" w:rsidRDefault="00FA1500">
      <w:pPr>
        <w:spacing w:after="0" w:line="240" w:lineRule="auto"/>
      </w:pPr>
      <w:r>
        <w:separator/>
      </w:r>
    </w:p>
  </w:footnote>
  <w:footnote w:type="continuationSeparator" w:id="0">
    <w:p w14:paraId="102F958A" w14:textId="77777777" w:rsidR="00FA1500" w:rsidRDefault="00FA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EE71" w14:textId="77777777" w:rsidR="00E95349" w:rsidRDefault="002D48E7" w:rsidP="00FA1500">
    <w:pPr>
      <w:pStyle w:val="Encabezado"/>
    </w:pPr>
    <w:r w:rsidRPr="004B2741">
      <w:rPr>
        <w:noProof/>
        <w:lang w:val="es-ES" w:eastAsia="es-ES"/>
      </w:rPr>
      <w:drawing>
        <wp:inline distT="0" distB="0" distL="0" distR="0" wp14:anchorId="6078A81B" wp14:editId="0FD5FEE2">
          <wp:extent cx="3381375" cy="942975"/>
          <wp:effectExtent l="0" t="0" r="9525" b="9525"/>
          <wp:docPr id="712143086" name="Imagen 712143086"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FA1500" w:rsidRPr="00A40E4F" w14:paraId="318FE3B9" w14:textId="77777777" w:rsidTr="00FA1500">
      <w:trPr>
        <w:trHeight w:val="416"/>
        <w:jc w:val="center"/>
      </w:trPr>
      <w:tc>
        <w:tcPr>
          <w:tcW w:w="7763" w:type="dxa"/>
          <w:vMerge w:val="restart"/>
          <w:shd w:val="clear" w:color="auto" w:fill="auto"/>
        </w:tcPr>
        <w:p w14:paraId="5F8128EF" w14:textId="77777777" w:rsidR="00E95349" w:rsidRPr="00A40E4F" w:rsidRDefault="00E95349" w:rsidP="00FA1500">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790C4864" w14:textId="77777777" w:rsidR="00E95349" w:rsidRDefault="00E95349" w:rsidP="00FA1500">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67420FEC" w14:textId="77777777" w:rsidR="00E95349" w:rsidRPr="00A40E4F" w:rsidRDefault="002D48E7" w:rsidP="00FA1500">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6C69CAA4" w14:textId="77777777" w:rsidR="00E95349" w:rsidRPr="00A40E4F" w:rsidRDefault="002D48E7" w:rsidP="00FA1500">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 xml:space="preserve">28 </w:t>
          </w:r>
        </w:p>
      </w:tc>
    </w:tr>
    <w:tr w:rsidR="00FA1500" w:rsidRPr="00A40E4F" w14:paraId="7B8E9B91" w14:textId="77777777" w:rsidTr="00FA1500">
      <w:trPr>
        <w:trHeight w:val="425"/>
        <w:jc w:val="center"/>
      </w:trPr>
      <w:tc>
        <w:tcPr>
          <w:tcW w:w="7763" w:type="dxa"/>
          <w:vMerge/>
          <w:shd w:val="clear" w:color="auto" w:fill="auto"/>
        </w:tcPr>
        <w:p w14:paraId="78200AA4" w14:textId="77777777" w:rsidR="00E95349" w:rsidRPr="00A40E4F" w:rsidRDefault="00E95349" w:rsidP="00FA1500">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00453F00" w14:textId="77777777" w:rsidR="00E95349" w:rsidRPr="00A40E4F" w:rsidRDefault="002D48E7" w:rsidP="00FA1500">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FA1500" w:rsidRPr="00A40E4F" w14:paraId="4680B0F1" w14:textId="77777777" w:rsidTr="00FA1500">
      <w:trPr>
        <w:trHeight w:val="417"/>
        <w:jc w:val="center"/>
      </w:trPr>
      <w:tc>
        <w:tcPr>
          <w:tcW w:w="7763" w:type="dxa"/>
          <w:vMerge/>
          <w:shd w:val="clear" w:color="auto" w:fill="auto"/>
        </w:tcPr>
        <w:p w14:paraId="28F30F34" w14:textId="77777777" w:rsidR="00E95349" w:rsidRPr="00A40E4F" w:rsidRDefault="00E95349" w:rsidP="00FA1500">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0F9AF39E" w14:textId="22BA97BF" w:rsidR="00E95349" w:rsidRPr="00A40E4F" w:rsidRDefault="002D48E7" w:rsidP="00FA1500">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1</w:t>
          </w:r>
          <w:r w:rsidR="00E04126">
            <w:rPr>
              <w:rFonts w:ascii="Arial" w:eastAsia="Times New Roman" w:hAnsi="Arial" w:cs="Times New Roman"/>
              <w:sz w:val="24"/>
              <w:szCs w:val="24"/>
              <w:lang w:val="es-ES" w:eastAsia="es-ES"/>
            </w:rPr>
            <w:t>7</w:t>
          </w:r>
        </w:p>
      </w:tc>
    </w:tr>
  </w:tbl>
  <w:p w14:paraId="5210DE66" w14:textId="77777777" w:rsidR="00E95349" w:rsidRDefault="00E95349" w:rsidP="00FA15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ED5"/>
    <w:multiLevelType w:val="multilevel"/>
    <w:tmpl w:val="D28003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392B8A"/>
    <w:multiLevelType w:val="hybridMultilevel"/>
    <w:tmpl w:val="0ED2E1B0"/>
    <w:lvl w:ilvl="0" w:tplc="B1E060F6">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8996D8F"/>
    <w:multiLevelType w:val="hybridMultilevel"/>
    <w:tmpl w:val="E2F21D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99051CA"/>
    <w:multiLevelType w:val="hybridMultilevel"/>
    <w:tmpl w:val="FF7E22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3A1B72"/>
    <w:multiLevelType w:val="hybridMultilevel"/>
    <w:tmpl w:val="278A675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53F1E45"/>
    <w:multiLevelType w:val="hybridMultilevel"/>
    <w:tmpl w:val="7688B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CC705C"/>
    <w:multiLevelType w:val="hybridMultilevel"/>
    <w:tmpl w:val="A4DE668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0E63C9"/>
    <w:multiLevelType w:val="hybridMultilevel"/>
    <w:tmpl w:val="DC2AF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31B42D0"/>
    <w:multiLevelType w:val="multilevel"/>
    <w:tmpl w:val="F73A27BA"/>
    <w:lvl w:ilvl="0">
      <w:start w:val="7"/>
      <w:numFmt w:val="decimal"/>
      <w:lvlText w:val="%1."/>
      <w:lvlJc w:val="left"/>
      <w:pPr>
        <w:ind w:left="785" w:hanging="360"/>
      </w:pPr>
      <w:rPr>
        <w:rFonts w:hint="default"/>
      </w:rPr>
    </w:lvl>
    <w:lvl w:ilvl="1">
      <w:start w:val="1"/>
      <w:numFmt w:val="decimal"/>
      <w:isLgl/>
      <w:lvlText w:val="%1.%2"/>
      <w:lvlJc w:val="left"/>
      <w:pPr>
        <w:ind w:left="815" w:hanging="39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505" w:hanging="108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865" w:hanging="144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2225" w:hanging="1800"/>
      </w:pPr>
      <w:rPr>
        <w:rFonts w:hint="default"/>
        <w:b/>
      </w:rPr>
    </w:lvl>
    <w:lvl w:ilvl="8">
      <w:start w:val="1"/>
      <w:numFmt w:val="decimal"/>
      <w:isLgl/>
      <w:lvlText w:val="%1.%2.%3.%4.%5.%6.%7.%8.%9"/>
      <w:lvlJc w:val="left"/>
      <w:pPr>
        <w:ind w:left="2225" w:hanging="1800"/>
      </w:pPr>
      <w:rPr>
        <w:rFonts w:hint="default"/>
        <w:b/>
      </w:rPr>
    </w:lvl>
  </w:abstractNum>
  <w:abstractNum w:abstractNumId="9" w15:restartNumberingAfterBreak="0">
    <w:nsid w:val="555D2A12"/>
    <w:multiLevelType w:val="hybridMultilevel"/>
    <w:tmpl w:val="969EC73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6AF5096"/>
    <w:multiLevelType w:val="hybridMultilevel"/>
    <w:tmpl w:val="EBBC24AA"/>
    <w:lvl w:ilvl="0" w:tplc="240A000F">
      <w:start w:val="1"/>
      <w:numFmt w:val="decimal"/>
      <w:lvlText w:val="%1."/>
      <w:lvlJc w:val="left"/>
      <w:pPr>
        <w:ind w:left="785"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7475DD"/>
    <w:multiLevelType w:val="hybridMultilevel"/>
    <w:tmpl w:val="1332B438"/>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1C44C29"/>
    <w:multiLevelType w:val="hybridMultilevel"/>
    <w:tmpl w:val="8B1671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3802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5440444">
    <w:abstractNumId w:val="3"/>
  </w:num>
  <w:num w:numId="3" w16cid:durableId="106568594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693534">
    <w:abstractNumId w:val="11"/>
  </w:num>
  <w:num w:numId="5" w16cid:durableId="2039773622">
    <w:abstractNumId w:val="2"/>
  </w:num>
  <w:num w:numId="6" w16cid:durableId="1115754517">
    <w:abstractNumId w:val="1"/>
  </w:num>
  <w:num w:numId="7" w16cid:durableId="610164522">
    <w:abstractNumId w:val="4"/>
  </w:num>
  <w:num w:numId="8" w16cid:durableId="1345591053">
    <w:abstractNumId w:val="10"/>
  </w:num>
  <w:num w:numId="9" w16cid:durableId="550576572">
    <w:abstractNumId w:val="9"/>
  </w:num>
  <w:num w:numId="10" w16cid:durableId="1684895094">
    <w:abstractNumId w:val="7"/>
  </w:num>
  <w:num w:numId="11" w16cid:durableId="1314220536">
    <w:abstractNumId w:val="12"/>
  </w:num>
  <w:num w:numId="12" w16cid:durableId="2055688079">
    <w:abstractNumId w:val="6"/>
  </w:num>
  <w:num w:numId="13" w16cid:durableId="1146554647">
    <w:abstractNumId w:val="8"/>
  </w:num>
  <w:num w:numId="14" w16cid:durableId="1458374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F"/>
    <w:rsid w:val="000003C7"/>
    <w:rsid w:val="00001AFC"/>
    <w:rsid w:val="000142E6"/>
    <w:rsid w:val="00042535"/>
    <w:rsid w:val="00050713"/>
    <w:rsid w:val="0008011D"/>
    <w:rsid w:val="00095106"/>
    <w:rsid w:val="000B1B18"/>
    <w:rsid w:val="000B2F2F"/>
    <w:rsid w:val="000B76C2"/>
    <w:rsid w:val="000E1312"/>
    <w:rsid w:val="00100E2A"/>
    <w:rsid w:val="00153345"/>
    <w:rsid w:val="00167166"/>
    <w:rsid w:val="0017127F"/>
    <w:rsid w:val="00171CFC"/>
    <w:rsid w:val="001912BE"/>
    <w:rsid w:val="001A63DE"/>
    <w:rsid w:val="001D5B5C"/>
    <w:rsid w:val="001D6BCA"/>
    <w:rsid w:val="001E3647"/>
    <w:rsid w:val="001F2FC3"/>
    <w:rsid w:val="00210E8B"/>
    <w:rsid w:val="00226769"/>
    <w:rsid w:val="002454CC"/>
    <w:rsid w:val="002713D5"/>
    <w:rsid w:val="00283F46"/>
    <w:rsid w:val="002A40D7"/>
    <w:rsid w:val="002D48E7"/>
    <w:rsid w:val="002E10FA"/>
    <w:rsid w:val="0039523B"/>
    <w:rsid w:val="003B1413"/>
    <w:rsid w:val="003C2527"/>
    <w:rsid w:val="003D161C"/>
    <w:rsid w:val="00427BC6"/>
    <w:rsid w:val="0047193D"/>
    <w:rsid w:val="004A43D2"/>
    <w:rsid w:val="004B5C85"/>
    <w:rsid w:val="004F1F20"/>
    <w:rsid w:val="004F6C6C"/>
    <w:rsid w:val="00507D30"/>
    <w:rsid w:val="00515694"/>
    <w:rsid w:val="0052346B"/>
    <w:rsid w:val="005511BD"/>
    <w:rsid w:val="0056570E"/>
    <w:rsid w:val="00571F75"/>
    <w:rsid w:val="00582D66"/>
    <w:rsid w:val="0059329A"/>
    <w:rsid w:val="00595F50"/>
    <w:rsid w:val="005B4724"/>
    <w:rsid w:val="005F17F5"/>
    <w:rsid w:val="005F1DEC"/>
    <w:rsid w:val="005F21B1"/>
    <w:rsid w:val="00605721"/>
    <w:rsid w:val="00631A84"/>
    <w:rsid w:val="0064078B"/>
    <w:rsid w:val="006536E4"/>
    <w:rsid w:val="00660398"/>
    <w:rsid w:val="00663D30"/>
    <w:rsid w:val="006C3090"/>
    <w:rsid w:val="006E382B"/>
    <w:rsid w:val="006E43A0"/>
    <w:rsid w:val="006F621B"/>
    <w:rsid w:val="00702288"/>
    <w:rsid w:val="00721D6D"/>
    <w:rsid w:val="00727528"/>
    <w:rsid w:val="00727C97"/>
    <w:rsid w:val="00746008"/>
    <w:rsid w:val="00753C50"/>
    <w:rsid w:val="0076143A"/>
    <w:rsid w:val="00797CF9"/>
    <w:rsid w:val="007C091F"/>
    <w:rsid w:val="007C75B4"/>
    <w:rsid w:val="007D4B71"/>
    <w:rsid w:val="007F0943"/>
    <w:rsid w:val="00814DD5"/>
    <w:rsid w:val="00815B37"/>
    <w:rsid w:val="0082347F"/>
    <w:rsid w:val="00831287"/>
    <w:rsid w:val="00885143"/>
    <w:rsid w:val="008861FB"/>
    <w:rsid w:val="008B2B8B"/>
    <w:rsid w:val="008D7D41"/>
    <w:rsid w:val="008E169C"/>
    <w:rsid w:val="008E3294"/>
    <w:rsid w:val="008F4236"/>
    <w:rsid w:val="00922F72"/>
    <w:rsid w:val="0093172C"/>
    <w:rsid w:val="009362BC"/>
    <w:rsid w:val="009612A4"/>
    <w:rsid w:val="00977E02"/>
    <w:rsid w:val="00985650"/>
    <w:rsid w:val="009D3E3E"/>
    <w:rsid w:val="00A236DD"/>
    <w:rsid w:val="00A3084E"/>
    <w:rsid w:val="00A452B7"/>
    <w:rsid w:val="00A478F0"/>
    <w:rsid w:val="00A60E5B"/>
    <w:rsid w:val="00AA0230"/>
    <w:rsid w:val="00AE3CBE"/>
    <w:rsid w:val="00B06358"/>
    <w:rsid w:val="00B20A91"/>
    <w:rsid w:val="00B3234B"/>
    <w:rsid w:val="00B55B49"/>
    <w:rsid w:val="00B56421"/>
    <w:rsid w:val="00B74489"/>
    <w:rsid w:val="00B9065A"/>
    <w:rsid w:val="00B932CD"/>
    <w:rsid w:val="00BA1760"/>
    <w:rsid w:val="00BE66CC"/>
    <w:rsid w:val="00BF2836"/>
    <w:rsid w:val="00C236C1"/>
    <w:rsid w:val="00C44A38"/>
    <w:rsid w:val="00C51E4E"/>
    <w:rsid w:val="00C60192"/>
    <w:rsid w:val="00C62098"/>
    <w:rsid w:val="00C6468A"/>
    <w:rsid w:val="00C82DBC"/>
    <w:rsid w:val="00CE0D2B"/>
    <w:rsid w:val="00CF59DE"/>
    <w:rsid w:val="00D01A8D"/>
    <w:rsid w:val="00D13AE4"/>
    <w:rsid w:val="00D312CA"/>
    <w:rsid w:val="00D33127"/>
    <w:rsid w:val="00D459AC"/>
    <w:rsid w:val="00D521FE"/>
    <w:rsid w:val="00D5248C"/>
    <w:rsid w:val="00D65D6F"/>
    <w:rsid w:val="00D81A43"/>
    <w:rsid w:val="00D92A90"/>
    <w:rsid w:val="00DB6A8B"/>
    <w:rsid w:val="00DB736C"/>
    <w:rsid w:val="00DC2FA5"/>
    <w:rsid w:val="00DD39CA"/>
    <w:rsid w:val="00DD5679"/>
    <w:rsid w:val="00DE18C4"/>
    <w:rsid w:val="00DE541D"/>
    <w:rsid w:val="00DF19ED"/>
    <w:rsid w:val="00E014C4"/>
    <w:rsid w:val="00E02A87"/>
    <w:rsid w:val="00E03AFA"/>
    <w:rsid w:val="00E04126"/>
    <w:rsid w:val="00E04AC3"/>
    <w:rsid w:val="00E07D3A"/>
    <w:rsid w:val="00E26049"/>
    <w:rsid w:val="00E37387"/>
    <w:rsid w:val="00E645F3"/>
    <w:rsid w:val="00E7705C"/>
    <w:rsid w:val="00E85AC9"/>
    <w:rsid w:val="00E95349"/>
    <w:rsid w:val="00EA05C6"/>
    <w:rsid w:val="00EC4FAC"/>
    <w:rsid w:val="00EC56D0"/>
    <w:rsid w:val="00EC5D7C"/>
    <w:rsid w:val="00F13BC8"/>
    <w:rsid w:val="00F26539"/>
    <w:rsid w:val="00F320D1"/>
    <w:rsid w:val="00F3607B"/>
    <w:rsid w:val="00F50A6D"/>
    <w:rsid w:val="00F71E87"/>
    <w:rsid w:val="00F95CCE"/>
    <w:rsid w:val="00F96FFF"/>
    <w:rsid w:val="00FA1500"/>
    <w:rsid w:val="00FB1D12"/>
    <w:rsid w:val="00FC4945"/>
    <w:rsid w:val="00FE3761"/>
    <w:rsid w:val="00FF0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5F8B"/>
  <w15:chartTrackingRefBased/>
  <w15:docId w15:val="{1B74686F-1B4C-40C7-841F-3F328242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7127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1"/>
    <w:qFormat/>
    <w:rsid w:val="0017127F"/>
    <w:pPr>
      <w:ind w:left="720"/>
      <w:contextualSpacing/>
    </w:pPr>
  </w:style>
  <w:style w:type="table" w:styleId="Tablaconcuadrcula">
    <w:name w:val="Table Grid"/>
    <w:basedOn w:val="Tablanormal"/>
    <w:uiPriority w:val="39"/>
    <w:rsid w:val="0017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1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127F"/>
  </w:style>
  <w:style w:type="paragraph" w:styleId="Piedepgina">
    <w:name w:val="footer"/>
    <w:basedOn w:val="Normal"/>
    <w:link w:val="PiedepginaCar"/>
    <w:uiPriority w:val="99"/>
    <w:unhideWhenUsed/>
    <w:rsid w:val="00171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127F"/>
  </w:style>
  <w:style w:type="paragraph" w:customStyle="1" w:styleId="Default">
    <w:name w:val="Default"/>
    <w:uiPriority w:val="99"/>
    <w:rsid w:val="0017127F"/>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Hipervnculo">
    <w:name w:val="Hyperlink"/>
    <w:uiPriority w:val="99"/>
    <w:unhideWhenUsed/>
    <w:rsid w:val="0017127F"/>
    <w:rPr>
      <w:color w:val="0000FF"/>
      <w:u w:val="single"/>
    </w:rPr>
  </w:style>
  <w:style w:type="paragraph" w:styleId="Textoindependiente">
    <w:name w:val="Body Text"/>
    <w:basedOn w:val="Normal"/>
    <w:link w:val="TextoindependienteCar"/>
    <w:uiPriority w:val="1"/>
    <w:semiHidden/>
    <w:unhideWhenUsed/>
    <w:qFormat/>
    <w:rsid w:val="0017127F"/>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semiHidden/>
    <w:rsid w:val="0017127F"/>
    <w:rPr>
      <w:rFonts w:ascii="Arial" w:eastAsia="Arial" w:hAnsi="Arial" w:cs="Arial"/>
      <w:sz w:val="24"/>
      <w:szCs w:val="24"/>
      <w:lang w:val="es-ES"/>
    </w:rPr>
  </w:style>
  <w:style w:type="character" w:styleId="Mencinsinresolver">
    <w:name w:val="Unresolved Mention"/>
    <w:basedOn w:val="Fuentedeprrafopredeter"/>
    <w:uiPriority w:val="99"/>
    <w:semiHidden/>
    <w:unhideWhenUsed/>
    <w:rsid w:val="00E0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683">
      <w:bodyDiv w:val="1"/>
      <w:marLeft w:val="0"/>
      <w:marRight w:val="0"/>
      <w:marTop w:val="0"/>
      <w:marBottom w:val="0"/>
      <w:divBdr>
        <w:top w:val="none" w:sz="0" w:space="0" w:color="auto"/>
        <w:left w:val="none" w:sz="0" w:space="0" w:color="auto"/>
        <w:bottom w:val="none" w:sz="0" w:space="0" w:color="auto"/>
        <w:right w:val="none" w:sz="0" w:space="0" w:color="auto"/>
      </w:divBdr>
      <w:divsChild>
        <w:div w:id="1048727648">
          <w:marLeft w:val="0"/>
          <w:marRight w:val="0"/>
          <w:marTop w:val="0"/>
          <w:marBottom w:val="0"/>
          <w:divBdr>
            <w:top w:val="none" w:sz="0" w:space="0" w:color="auto"/>
            <w:left w:val="none" w:sz="0" w:space="0" w:color="auto"/>
            <w:bottom w:val="none" w:sz="0" w:space="0" w:color="auto"/>
            <w:right w:val="none" w:sz="0" w:space="0" w:color="auto"/>
          </w:divBdr>
        </w:div>
        <w:div w:id="1420713074">
          <w:marLeft w:val="0"/>
          <w:marRight w:val="0"/>
          <w:marTop w:val="0"/>
          <w:marBottom w:val="0"/>
          <w:divBdr>
            <w:top w:val="none" w:sz="0" w:space="0" w:color="auto"/>
            <w:left w:val="none" w:sz="0" w:space="0" w:color="auto"/>
            <w:bottom w:val="none" w:sz="0" w:space="0" w:color="auto"/>
            <w:right w:val="none" w:sz="0" w:space="0" w:color="auto"/>
          </w:divBdr>
          <w:divsChild>
            <w:div w:id="889389813">
              <w:marLeft w:val="0"/>
              <w:marRight w:val="0"/>
              <w:marTop w:val="0"/>
              <w:marBottom w:val="0"/>
              <w:divBdr>
                <w:top w:val="none" w:sz="0" w:space="0" w:color="auto"/>
                <w:left w:val="none" w:sz="0" w:space="0" w:color="auto"/>
                <w:bottom w:val="none" w:sz="0" w:space="0" w:color="auto"/>
                <w:right w:val="none" w:sz="0" w:space="0" w:color="auto"/>
              </w:divBdr>
              <w:divsChild>
                <w:div w:id="402724987">
                  <w:marLeft w:val="0"/>
                  <w:marRight w:val="0"/>
                  <w:marTop w:val="0"/>
                  <w:marBottom w:val="0"/>
                  <w:divBdr>
                    <w:top w:val="none" w:sz="0" w:space="0" w:color="auto"/>
                    <w:left w:val="none" w:sz="0" w:space="0" w:color="auto"/>
                    <w:bottom w:val="none" w:sz="0" w:space="0" w:color="auto"/>
                    <w:right w:val="none" w:sz="0" w:space="0" w:color="auto"/>
                  </w:divBdr>
                </w:div>
                <w:div w:id="1117137841">
                  <w:marLeft w:val="0"/>
                  <w:marRight w:val="0"/>
                  <w:marTop w:val="0"/>
                  <w:marBottom w:val="0"/>
                  <w:divBdr>
                    <w:top w:val="none" w:sz="0" w:space="0" w:color="auto"/>
                    <w:left w:val="none" w:sz="0" w:space="0" w:color="auto"/>
                    <w:bottom w:val="none" w:sz="0" w:space="0" w:color="auto"/>
                    <w:right w:val="none" w:sz="0" w:space="0" w:color="auto"/>
                  </w:divBdr>
                </w:div>
              </w:divsChild>
            </w:div>
            <w:div w:id="1848398939">
              <w:marLeft w:val="0"/>
              <w:marRight w:val="0"/>
              <w:marTop w:val="0"/>
              <w:marBottom w:val="0"/>
              <w:divBdr>
                <w:top w:val="none" w:sz="0" w:space="0" w:color="auto"/>
                <w:left w:val="none" w:sz="0" w:space="0" w:color="auto"/>
                <w:bottom w:val="none" w:sz="0" w:space="0" w:color="auto"/>
                <w:right w:val="none" w:sz="0" w:space="0" w:color="auto"/>
              </w:divBdr>
            </w:div>
            <w:div w:id="1529298230">
              <w:marLeft w:val="0"/>
              <w:marRight w:val="0"/>
              <w:marTop w:val="0"/>
              <w:marBottom w:val="0"/>
              <w:divBdr>
                <w:top w:val="none" w:sz="0" w:space="0" w:color="auto"/>
                <w:left w:val="none" w:sz="0" w:space="0" w:color="auto"/>
                <w:bottom w:val="none" w:sz="0" w:space="0" w:color="auto"/>
                <w:right w:val="none" w:sz="0" w:space="0" w:color="auto"/>
              </w:divBdr>
            </w:div>
            <w:div w:id="1603998962">
              <w:marLeft w:val="0"/>
              <w:marRight w:val="0"/>
              <w:marTop w:val="0"/>
              <w:marBottom w:val="0"/>
              <w:divBdr>
                <w:top w:val="none" w:sz="0" w:space="0" w:color="auto"/>
                <w:left w:val="none" w:sz="0" w:space="0" w:color="auto"/>
                <w:bottom w:val="none" w:sz="0" w:space="0" w:color="auto"/>
                <w:right w:val="none" w:sz="0" w:space="0" w:color="auto"/>
              </w:divBdr>
            </w:div>
            <w:div w:id="1578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5185">
      <w:bodyDiv w:val="1"/>
      <w:marLeft w:val="0"/>
      <w:marRight w:val="0"/>
      <w:marTop w:val="0"/>
      <w:marBottom w:val="0"/>
      <w:divBdr>
        <w:top w:val="none" w:sz="0" w:space="0" w:color="auto"/>
        <w:left w:val="none" w:sz="0" w:space="0" w:color="auto"/>
        <w:bottom w:val="none" w:sz="0" w:space="0" w:color="auto"/>
        <w:right w:val="none" w:sz="0" w:space="0" w:color="auto"/>
      </w:divBdr>
    </w:div>
    <w:div w:id="14519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2917</TotalTime>
  <Pages>8</Pages>
  <Words>1357</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Usuario</cp:lastModifiedBy>
  <cp:revision>103</cp:revision>
  <dcterms:created xsi:type="dcterms:W3CDTF">2023-09-13T16:55:00Z</dcterms:created>
  <dcterms:modified xsi:type="dcterms:W3CDTF">2026-02-05T16:12:00Z</dcterms:modified>
</cp:coreProperties>
</file>